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F964" w14:textId="77777777" w:rsidR="001E6B89" w:rsidRDefault="001E6B89" w:rsidP="001E6B89">
      <w:pPr>
        <w:jc w:val="center"/>
        <w:rPr>
          <w:b/>
          <w:bCs/>
          <w:sz w:val="36"/>
          <w:szCs w:val="36"/>
        </w:rPr>
      </w:pPr>
      <w:r>
        <w:rPr>
          <w:b/>
          <w:bCs/>
          <w:sz w:val="36"/>
          <w:szCs w:val="36"/>
        </w:rPr>
        <w:t>Ter</w:t>
      </w:r>
      <w:r w:rsidRPr="006722BE">
        <w:rPr>
          <w:b/>
          <w:bCs/>
          <w:sz w:val="36"/>
          <w:szCs w:val="36"/>
        </w:rPr>
        <w:t>ms Sheet</w:t>
      </w:r>
    </w:p>
    <w:p w14:paraId="3ED75E33" w14:textId="77777777" w:rsidR="001E6B89" w:rsidRPr="00E83B6C" w:rsidRDefault="001E6B89" w:rsidP="001E6B89">
      <w:pPr>
        <w:spacing w:after="0" w:line="240" w:lineRule="auto"/>
        <w:jc w:val="center"/>
        <w:rPr>
          <w:b/>
          <w:bCs/>
          <w:sz w:val="24"/>
          <w:szCs w:val="24"/>
        </w:rPr>
      </w:pPr>
      <w:r w:rsidRPr="00E83B6C">
        <w:rPr>
          <w:b/>
          <w:bCs/>
          <w:sz w:val="24"/>
          <w:szCs w:val="24"/>
        </w:rPr>
        <w:t>EOI for Parkes Garden Estate, Parkes, NSW</w:t>
      </w:r>
    </w:p>
    <w:p w14:paraId="6745A171" w14:textId="77777777" w:rsidR="001E6B89" w:rsidRPr="00166856" w:rsidRDefault="001E6B89" w:rsidP="001E6B89">
      <w:pPr>
        <w:spacing w:after="0" w:line="240" w:lineRule="auto"/>
        <w:jc w:val="center"/>
        <w:rPr>
          <w:b/>
          <w:bCs/>
          <w:sz w:val="32"/>
          <w:szCs w:val="32"/>
        </w:rPr>
      </w:pPr>
      <w:r w:rsidRPr="00166856">
        <w:rPr>
          <w:b/>
          <w:bCs/>
          <w:sz w:val="28"/>
          <w:szCs w:val="28"/>
        </w:rPr>
        <w:t xml:space="preserve">Return to </w:t>
      </w:r>
      <w:hyperlink r:id="rId7" w:history="1">
        <w:r w:rsidRPr="00166856">
          <w:rPr>
            <w:rStyle w:val="Hyperlink"/>
            <w:b/>
            <w:bCs/>
            <w:sz w:val="28"/>
            <w:szCs w:val="28"/>
          </w:rPr>
          <w:t>jg.newgaterealty@gmail.com</w:t>
        </w:r>
      </w:hyperlink>
      <w:r w:rsidRPr="00166856">
        <w:rPr>
          <w:b/>
          <w:bCs/>
          <w:sz w:val="32"/>
          <w:szCs w:val="32"/>
        </w:rPr>
        <w:t xml:space="preserve">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23"/>
        <w:gridCol w:w="5382"/>
      </w:tblGrid>
      <w:tr w:rsidR="001E6B89" w:rsidRPr="00440522" w14:paraId="7D9641CA" w14:textId="77777777" w:rsidTr="00DD0B8B">
        <w:tc>
          <w:tcPr>
            <w:tcW w:w="988" w:type="dxa"/>
            <w:shd w:val="clear" w:color="auto" w:fill="000000" w:themeFill="text1"/>
          </w:tcPr>
          <w:p w14:paraId="754F60DC" w14:textId="77777777" w:rsidR="001E6B89" w:rsidRPr="00440522" w:rsidRDefault="001E6B89" w:rsidP="00DD0B8B">
            <w:pPr>
              <w:jc w:val="center"/>
              <w:rPr>
                <w:b/>
                <w:bCs/>
                <w:color w:val="FFFFFF" w:themeColor="background1"/>
                <w:sz w:val="28"/>
                <w:szCs w:val="28"/>
                <w:highlight w:val="black"/>
              </w:rPr>
            </w:pPr>
            <w:r w:rsidRPr="00440522">
              <w:rPr>
                <w:b/>
                <w:bCs/>
                <w:color w:val="FFFFFF" w:themeColor="background1"/>
                <w:sz w:val="28"/>
                <w:szCs w:val="28"/>
                <w:highlight w:val="black"/>
              </w:rPr>
              <w:t>Item</w:t>
            </w:r>
          </w:p>
        </w:tc>
        <w:tc>
          <w:tcPr>
            <w:tcW w:w="3123" w:type="dxa"/>
            <w:shd w:val="clear" w:color="auto" w:fill="000000" w:themeFill="text1"/>
          </w:tcPr>
          <w:p w14:paraId="0143DEF2" w14:textId="77777777" w:rsidR="001E6B89" w:rsidRPr="00440522" w:rsidRDefault="001E6B89" w:rsidP="00DD0B8B">
            <w:pPr>
              <w:rPr>
                <w:b/>
                <w:bCs/>
                <w:color w:val="FFFFFF" w:themeColor="background1"/>
                <w:sz w:val="28"/>
                <w:szCs w:val="28"/>
                <w:highlight w:val="black"/>
              </w:rPr>
            </w:pPr>
            <w:r w:rsidRPr="00440522">
              <w:rPr>
                <w:b/>
                <w:bCs/>
                <w:color w:val="FFFFFF" w:themeColor="background1"/>
                <w:sz w:val="28"/>
                <w:szCs w:val="28"/>
                <w:highlight w:val="black"/>
              </w:rPr>
              <w:t xml:space="preserve">Description </w:t>
            </w:r>
          </w:p>
        </w:tc>
        <w:tc>
          <w:tcPr>
            <w:tcW w:w="5382" w:type="dxa"/>
            <w:shd w:val="clear" w:color="auto" w:fill="000000" w:themeFill="text1"/>
          </w:tcPr>
          <w:p w14:paraId="23CCA9AE" w14:textId="77777777" w:rsidR="001E6B89" w:rsidRPr="00440522" w:rsidRDefault="001E6B89" w:rsidP="00DD0B8B">
            <w:pPr>
              <w:jc w:val="center"/>
              <w:rPr>
                <w:b/>
                <w:bCs/>
                <w:color w:val="FFFFFF" w:themeColor="background1"/>
                <w:sz w:val="28"/>
                <w:szCs w:val="28"/>
              </w:rPr>
            </w:pPr>
            <w:r w:rsidRPr="00440522">
              <w:rPr>
                <w:b/>
                <w:bCs/>
                <w:color w:val="FFFFFF" w:themeColor="background1"/>
                <w:sz w:val="28"/>
                <w:szCs w:val="28"/>
                <w:highlight w:val="black"/>
              </w:rPr>
              <w:t>Comment</w:t>
            </w:r>
          </w:p>
        </w:tc>
      </w:tr>
      <w:tr w:rsidR="001E6B89" w:rsidRPr="000F1CFC" w14:paraId="6485AD33" w14:textId="77777777" w:rsidTr="00DD0B8B">
        <w:tc>
          <w:tcPr>
            <w:tcW w:w="988" w:type="dxa"/>
          </w:tcPr>
          <w:p w14:paraId="0866D5F7" w14:textId="77777777" w:rsidR="001E6B89" w:rsidRPr="000F1CFC" w:rsidRDefault="001E6B89" w:rsidP="00DD0B8B">
            <w:pPr>
              <w:jc w:val="center"/>
              <w:rPr>
                <w:sz w:val="14"/>
                <w:szCs w:val="14"/>
              </w:rPr>
            </w:pPr>
          </w:p>
        </w:tc>
        <w:tc>
          <w:tcPr>
            <w:tcW w:w="3123" w:type="dxa"/>
          </w:tcPr>
          <w:p w14:paraId="6C2B0C11" w14:textId="77777777" w:rsidR="001E6B89" w:rsidRPr="000F1CFC" w:rsidRDefault="001E6B89" w:rsidP="00DD0B8B">
            <w:pPr>
              <w:rPr>
                <w:b/>
                <w:bCs/>
                <w:i/>
                <w:iCs/>
                <w:sz w:val="14"/>
                <w:szCs w:val="14"/>
              </w:rPr>
            </w:pPr>
          </w:p>
        </w:tc>
        <w:tc>
          <w:tcPr>
            <w:tcW w:w="5382" w:type="dxa"/>
          </w:tcPr>
          <w:p w14:paraId="4A7ACFE0" w14:textId="77777777" w:rsidR="001E6B89" w:rsidRPr="000F1CFC" w:rsidRDefault="001E6B89" w:rsidP="00DD0B8B">
            <w:pPr>
              <w:rPr>
                <w:b/>
                <w:bCs/>
                <w:sz w:val="14"/>
                <w:szCs w:val="14"/>
              </w:rPr>
            </w:pPr>
          </w:p>
        </w:tc>
      </w:tr>
      <w:tr w:rsidR="001E6B89" w14:paraId="2C1DBC46" w14:textId="77777777" w:rsidTr="00DD0B8B">
        <w:tc>
          <w:tcPr>
            <w:tcW w:w="988" w:type="dxa"/>
          </w:tcPr>
          <w:p w14:paraId="77525BC9" w14:textId="77777777" w:rsidR="001E6B89" w:rsidRDefault="001E6B89" w:rsidP="00DD0B8B">
            <w:pPr>
              <w:jc w:val="center"/>
              <w:rPr>
                <w:b/>
                <w:bCs/>
              </w:rPr>
            </w:pPr>
            <w:r>
              <w:t>1</w:t>
            </w:r>
          </w:p>
        </w:tc>
        <w:tc>
          <w:tcPr>
            <w:tcW w:w="3123" w:type="dxa"/>
          </w:tcPr>
          <w:p w14:paraId="2D981B31" w14:textId="77777777" w:rsidR="001E6B89" w:rsidRPr="00836C9F" w:rsidRDefault="001E6B89" w:rsidP="00DD0B8B">
            <w:pPr>
              <w:rPr>
                <w:b/>
                <w:bCs/>
                <w:i/>
                <w:iCs/>
              </w:rPr>
            </w:pPr>
            <w:r>
              <w:rPr>
                <w:b/>
                <w:bCs/>
                <w:i/>
                <w:iCs/>
              </w:rPr>
              <w:t>Date of Issue of EOI</w:t>
            </w:r>
          </w:p>
        </w:tc>
        <w:tc>
          <w:tcPr>
            <w:tcW w:w="5382" w:type="dxa"/>
          </w:tcPr>
          <w:p w14:paraId="3F57F34E" w14:textId="77777777" w:rsidR="001E6B89" w:rsidRDefault="001E6B89" w:rsidP="00DD0B8B">
            <w:pPr>
              <w:rPr>
                <w:b/>
                <w:bCs/>
              </w:rPr>
            </w:pPr>
          </w:p>
        </w:tc>
      </w:tr>
      <w:tr w:rsidR="001E6B89" w:rsidRPr="000F1CFC" w14:paraId="5EAA777C" w14:textId="77777777" w:rsidTr="00DD0B8B">
        <w:tc>
          <w:tcPr>
            <w:tcW w:w="988" w:type="dxa"/>
          </w:tcPr>
          <w:p w14:paraId="0BCC811B" w14:textId="77777777" w:rsidR="001E6B89" w:rsidRPr="000F1CFC" w:rsidRDefault="001E6B89" w:rsidP="00DD0B8B">
            <w:pPr>
              <w:jc w:val="center"/>
              <w:rPr>
                <w:b/>
                <w:bCs/>
                <w:sz w:val="14"/>
                <w:szCs w:val="14"/>
              </w:rPr>
            </w:pPr>
          </w:p>
        </w:tc>
        <w:tc>
          <w:tcPr>
            <w:tcW w:w="3123" w:type="dxa"/>
          </w:tcPr>
          <w:p w14:paraId="3F819AB6" w14:textId="77777777" w:rsidR="001E6B89" w:rsidRPr="000F1CFC" w:rsidRDefault="001E6B89" w:rsidP="00DD0B8B">
            <w:pPr>
              <w:rPr>
                <w:b/>
                <w:bCs/>
                <w:i/>
                <w:iCs/>
                <w:sz w:val="14"/>
                <w:szCs w:val="14"/>
              </w:rPr>
            </w:pPr>
          </w:p>
        </w:tc>
        <w:tc>
          <w:tcPr>
            <w:tcW w:w="5382" w:type="dxa"/>
          </w:tcPr>
          <w:p w14:paraId="6A1910E8" w14:textId="77777777" w:rsidR="001E6B89" w:rsidRPr="000F1CFC" w:rsidRDefault="001E6B89" w:rsidP="00DD0B8B">
            <w:pPr>
              <w:rPr>
                <w:b/>
                <w:bCs/>
                <w:sz w:val="14"/>
                <w:szCs w:val="14"/>
              </w:rPr>
            </w:pPr>
          </w:p>
        </w:tc>
      </w:tr>
      <w:tr w:rsidR="001E6B89" w:rsidRPr="006722BE" w14:paraId="73AFD821" w14:textId="77777777" w:rsidTr="00DD0B8B">
        <w:tc>
          <w:tcPr>
            <w:tcW w:w="988" w:type="dxa"/>
          </w:tcPr>
          <w:p w14:paraId="4CB6BCC4" w14:textId="77777777" w:rsidR="001E6B89" w:rsidRPr="006722BE" w:rsidRDefault="001E6B89" w:rsidP="00DD0B8B">
            <w:pPr>
              <w:jc w:val="center"/>
            </w:pPr>
            <w:r>
              <w:t>2</w:t>
            </w:r>
          </w:p>
        </w:tc>
        <w:tc>
          <w:tcPr>
            <w:tcW w:w="3123" w:type="dxa"/>
          </w:tcPr>
          <w:p w14:paraId="19749A8D" w14:textId="77777777" w:rsidR="001E6B89" w:rsidRPr="00836C9F" w:rsidRDefault="001E6B89" w:rsidP="00DD0B8B">
            <w:pPr>
              <w:rPr>
                <w:b/>
                <w:bCs/>
                <w:i/>
                <w:iCs/>
              </w:rPr>
            </w:pPr>
            <w:r w:rsidRPr="00836C9F">
              <w:rPr>
                <w:b/>
                <w:bCs/>
                <w:i/>
                <w:iCs/>
              </w:rPr>
              <w:t>Price</w:t>
            </w:r>
          </w:p>
        </w:tc>
        <w:tc>
          <w:tcPr>
            <w:tcW w:w="5382" w:type="dxa"/>
          </w:tcPr>
          <w:p w14:paraId="2959C38E" w14:textId="77777777" w:rsidR="001E6B89" w:rsidRPr="006722BE" w:rsidRDefault="001E6B89" w:rsidP="00DD0B8B">
            <w:r w:rsidRPr="006722BE">
              <w:t>By Expression of Interest</w:t>
            </w:r>
            <w:r>
              <w:t xml:space="preserve"> – price should be stated exclusive of GST – GST will be payable on the purchase</w:t>
            </w:r>
          </w:p>
        </w:tc>
      </w:tr>
      <w:tr w:rsidR="001E6B89" w:rsidRPr="000F1CFC" w14:paraId="218DCC8B" w14:textId="77777777" w:rsidTr="00DD0B8B">
        <w:tc>
          <w:tcPr>
            <w:tcW w:w="988" w:type="dxa"/>
          </w:tcPr>
          <w:p w14:paraId="3C035702" w14:textId="77777777" w:rsidR="001E6B89" w:rsidRPr="000F1CFC" w:rsidRDefault="001E6B89" w:rsidP="00DD0B8B">
            <w:pPr>
              <w:jc w:val="center"/>
              <w:rPr>
                <w:sz w:val="14"/>
                <w:szCs w:val="14"/>
              </w:rPr>
            </w:pPr>
          </w:p>
        </w:tc>
        <w:tc>
          <w:tcPr>
            <w:tcW w:w="3123" w:type="dxa"/>
          </w:tcPr>
          <w:p w14:paraId="672DCCA7" w14:textId="77777777" w:rsidR="001E6B89" w:rsidRPr="000F1CFC" w:rsidRDefault="001E6B89" w:rsidP="00DD0B8B">
            <w:pPr>
              <w:rPr>
                <w:b/>
                <w:bCs/>
                <w:i/>
                <w:iCs/>
                <w:sz w:val="14"/>
                <w:szCs w:val="14"/>
              </w:rPr>
            </w:pPr>
          </w:p>
        </w:tc>
        <w:tc>
          <w:tcPr>
            <w:tcW w:w="5382" w:type="dxa"/>
          </w:tcPr>
          <w:p w14:paraId="63111635" w14:textId="77777777" w:rsidR="001E6B89" w:rsidRPr="000F1CFC" w:rsidRDefault="001E6B89" w:rsidP="00DD0B8B">
            <w:pPr>
              <w:rPr>
                <w:sz w:val="14"/>
                <w:szCs w:val="14"/>
              </w:rPr>
            </w:pPr>
          </w:p>
        </w:tc>
      </w:tr>
      <w:tr w:rsidR="001E6B89" w:rsidRPr="006722BE" w14:paraId="30E4D644" w14:textId="77777777" w:rsidTr="00DD0B8B">
        <w:tc>
          <w:tcPr>
            <w:tcW w:w="988" w:type="dxa"/>
          </w:tcPr>
          <w:p w14:paraId="57ECA971" w14:textId="77777777" w:rsidR="001E6B89" w:rsidRPr="006722BE" w:rsidRDefault="001E6B89" w:rsidP="00DD0B8B">
            <w:pPr>
              <w:jc w:val="center"/>
            </w:pPr>
            <w:r>
              <w:t>3</w:t>
            </w:r>
          </w:p>
        </w:tc>
        <w:tc>
          <w:tcPr>
            <w:tcW w:w="3123" w:type="dxa"/>
          </w:tcPr>
          <w:p w14:paraId="2D2D2FB1" w14:textId="77777777" w:rsidR="001E6B89" w:rsidRPr="00836C9F" w:rsidRDefault="001E6B89" w:rsidP="00DD0B8B">
            <w:pPr>
              <w:rPr>
                <w:b/>
                <w:bCs/>
                <w:i/>
                <w:iCs/>
              </w:rPr>
            </w:pPr>
            <w:r>
              <w:rPr>
                <w:b/>
                <w:bCs/>
                <w:i/>
                <w:iCs/>
              </w:rPr>
              <w:t>Notification of Progression to Next Stage</w:t>
            </w:r>
            <w:bookmarkStart w:id="0" w:name="_GoBack"/>
            <w:bookmarkEnd w:id="0"/>
          </w:p>
        </w:tc>
        <w:tc>
          <w:tcPr>
            <w:tcW w:w="5382" w:type="dxa"/>
          </w:tcPr>
          <w:p w14:paraId="398B5266" w14:textId="77777777" w:rsidR="001E6B89" w:rsidRPr="006722BE" w:rsidRDefault="001E6B89" w:rsidP="00DD0B8B">
            <w:r>
              <w:t>14 days after receipt of EOI document</w:t>
            </w:r>
          </w:p>
        </w:tc>
      </w:tr>
      <w:tr w:rsidR="001E6B89" w:rsidRPr="000F1CFC" w14:paraId="5BEBC737" w14:textId="77777777" w:rsidTr="00DD0B8B">
        <w:tc>
          <w:tcPr>
            <w:tcW w:w="988" w:type="dxa"/>
          </w:tcPr>
          <w:p w14:paraId="55FCC5EB" w14:textId="77777777" w:rsidR="001E6B89" w:rsidRPr="000F1CFC" w:rsidRDefault="001E6B89" w:rsidP="00DD0B8B">
            <w:pPr>
              <w:jc w:val="center"/>
              <w:rPr>
                <w:sz w:val="14"/>
                <w:szCs w:val="14"/>
              </w:rPr>
            </w:pPr>
          </w:p>
        </w:tc>
        <w:tc>
          <w:tcPr>
            <w:tcW w:w="3123" w:type="dxa"/>
          </w:tcPr>
          <w:p w14:paraId="5D41B2B1" w14:textId="77777777" w:rsidR="001E6B89" w:rsidRPr="000F1CFC" w:rsidRDefault="001E6B89" w:rsidP="00DD0B8B">
            <w:pPr>
              <w:rPr>
                <w:b/>
                <w:bCs/>
                <w:i/>
                <w:iCs/>
                <w:sz w:val="14"/>
                <w:szCs w:val="14"/>
              </w:rPr>
            </w:pPr>
          </w:p>
        </w:tc>
        <w:tc>
          <w:tcPr>
            <w:tcW w:w="5382" w:type="dxa"/>
          </w:tcPr>
          <w:p w14:paraId="3C7126D6" w14:textId="77777777" w:rsidR="001E6B89" w:rsidRPr="000F1CFC" w:rsidRDefault="001E6B89" w:rsidP="00DD0B8B">
            <w:pPr>
              <w:rPr>
                <w:sz w:val="14"/>
                <w:szCs w:val="14"/>
              </w:rPr>
            </w:pPr>
          </w:p>
        </w:tc>
      </w:tr>
      <w:tr w:rsidR="001E6B89" w:rsidRPr="006722BE" w14:paraId="2EEDC15F" w14:textId="77777777" w:rsidTr="00DD0B8B">
        <w:tc>
          <w:tcPr>
            <w:tcW w:w="988" w:type="dxa"/>
          </w:tcPr>
          <w:p w14:paraId="7F468343" w14:textId="77777777" w:rsidR="001E6B89" w:rsidRPr="006722BE" w:rsidRDefault="001E6B89" w:rsidP="00DD0B8B">
            <w:pPr>
              <w:jc w:val="center"/>
            </w:pPr>
            <w:r>
              <w:t>4</w:t>
            </w:r>
          </w:p>
        </w:tc>
        <w:tc>
          <w:tcPr>
            <w:tcW w:w="3123" w:type="dxa"/>
          </w:tcPr>
          <w:p w14:paraId="4F268BF6" w14:textId="77777777" w:rsidR="001E6B89" w:rsidRPr="00836C9F" w:rsidRDefault="001E6B89" w:rsidP="00DD0B8B">
            <w:pPr>
              <w:rPr>
                <w:b/>
                <w:bCs/>
                <w:i/>
                <w:iCs/>
              </w:rPr>
            </w:pPr>
            <w:r>
              <w:rPr>
                <w:b/>
                <w:bCs/>
                <w:i/>
                <w:iCs/>
              </w:rPr>
              <w:t xml:space="preserve">Expiry of EOI - </w:t>
            </w:r>
            <w:r w:rsidRPr="00836C9F">
              <w:rPr>
                <w:b/>
                <w:bCs/>
                <w:i/>
                <w:iCs/>
              </w:rPr>
              <w:t>Due Diligence</w:t>
            </w:r>
            <w:r>
              <w:rPr>
                <w:b/>
                <w:bCs/>
                <w:i/>
                <w:iCs/>
              </w:rPr>
              <w:t xml:space="preserve"> Date</w:t>
            </w:r>
          </w:p>
        </w:tc>
        <w:tc>
          <w:tcPr>
            <w:tcW w:w="5382" w:type="dxa"/>
          </w:tcPr>
          <w:p w14:paraId="14D4487E" w14:textId="77777777" w:rsidR="001E6B89" w:rsidRPr="006722BE" w:rsidRDefault="001E6B89" w:rsidP="00DD0B8B">
            <w:r>
              <w:t>90 days from the date of this Expression of Interest</w:t>
            </w:r>
          </w:p>
        </w:tc>
      </w:tr>
      <w:tr w:rsidR="001E6B89" w:rsidRPr="000F1CFC" w14:paraId="4C1ED53E" w14:textId="77777777" w:rsidTr="00DD0B8B">
        <w:tc>
          <w:tcPr>
            <w:tcW w:w="988" w:type="dxa"/>
          </w:tcPr>
          <w:p w14:paraId="72202ACE" w14:textId="77777777" w:rsidR="001E6B89" w:rsidRPr="000F1CFC" w:rsidRDefault="001E6B89" w:rsidP="00DD0B8B">
            <w:pPr>
              <w:jc w:val="center"/>
              <w:rPr>
                <w:sz w:val="14"/>
                <w:szCs w:val="14"/>
              </w:rPr>
            </w:pPr>
          </w:p>
        </w:tc>
        <w:tc>
          <w:tcPr>
            <w:tcW w:w="3123" w:type="dxa"/>
          </w:tcPr>
          <w:p w14:paraId="5717241C" w14:textId="77777777" w:rsidR="001E6B89" w:rsidRPr="000F1CFC" w:rsidRDefault="001E6B89" w:rsidP="00DD0B8B">
            <w:pPr>
              <w:rPr>
                <w:b/>
                <w:bCs/>
                <w:i/>
                <w:iCs/>
                <w:sz w:val="14"/>
                <w:szCs w:val="14"/>
              </w:rPr>
            </w:pPr>
          </w:p>
        </w:tc>
        <w:tc>
          <w:tcPr>
            <w:tcW w:w="5382" w:type="dxa"/>
          </w:tcPr>
          <w:p w14:paraId="2DD12901" w14:textId="77777777" w:rsidR="001E6B89" w:rsidRPr="000F1CFC" w:rsidRDefault="001E6B89" w:rsidP="00DD0B8B">
            <w:pPr>
              <w:rPr>
                <w:sz w:val="14"/>
                <w:szCs w:val="14"/>
              </w:rPr>
            </w:pPr>
          </w:p>
        </w:tc>
      </w:tr>
      <w:tr w:rsidR="001E6B89" w:rsidRPr="006722BE" w14:paraId="5072288E" w14:textId="77777777" w:rsidTr="00DD0B8B">
        <w:tc>
          <w:tcPr>
            <w:tcW w:w="988" w:type="dxa"/>
          </w:tcPr>
          <w:p w14:paraId="55E7891C" w14:textId="77777777" w:rsidR="001E6B89" w:rsidRDefault="001E6B89" w:rsidP="00DD0B8B">
            <w:pPr>
              <w:jc w:val="center"/>
            </w:pPr>
            <w:r>
              <w:t>5.</w:t>
            </w:r>
          </w:p>
        </w:tc>
        <w:tc>
          <w:tcPr>
            <w:tcW w:w="3123" w:type="dxa"/>
          </w:tcPr>
          <w:p w14:paraId="2E83CBFE" w14:textId="77777777" w:rsidR="001E6B89" w:rsidRPr="00836C9F" w:rsidRDefault="001E6B89" w:rsidP="00DD0B8B">
            <w:pPr>
              <w:rPr>
                <w:b/>
                <w:bCs/>
                <w:i/>
                <w:iCs/>
              </w:rPr>
            </w:pPr>
            <w:r w:rsidRPr="00836C9F">
              <w:rPr>
                <w:b/>
                <w:bCs/>
                <w:i/>
                <w:iCs/>
              </w:rPr>
              <w:t>Settlement</w:t>
            </w:r>
          </w:p>
        </w:tc>
        <w:tc>
          <w:tcPr>
            <w:tcW w:w="5382" w:type="dxa"/>
          </w:tcPr>
          <w:p w14:paraId="11359A6E" w14:textId="77777777" w:rsidR="001E6B89" w:rsidRDefault="001E6B89" w:rsidP="00DD0B8B">
            <w:r>
              <w:t>90 days from Closing of Due Diligence or selection of successful bidder, whichever is the later</w:t>
            </w:r>
          </w:p>
        </w:tc>
      </w:tr>
      <w:tr w:rsidR="001E6B89" w:rsidRPr="000F1CFC" w14:paraId="14A59731" w14:textId="77777777" w:rsidTr="00DD0B8B">
        <w:tc>
          <w:tcPr>
            <w:tcW w:w="988" w:type="dxa"/>
          </w:tcPr>
          <w:p w14:paraId="468AAB13" w14:textId="77777777" w:rsidR="001E6B89" w:rsidRPr="000F1CFC" w:rsidRDefault="001E6B89" w:rsidP="00DD0B8B">
            <w:pPr>
              <w:jc w:val="center"/>
              <w:rPr>
                <w:sz w:val="14"/>
                <w:szCs w:val="14"/>
              </w:rPr>
            </w:pPr>
          </w:p>
        </w:tc>
        <w:tc>
          <w:tcPr>
            <w:tcW w:w="3123" w:type="dxa"/>
          </w:tcPr>
          <w:p w14:paraId="50D1C96C" w14:textId="77777777" w:rsidR="001E6B89" w:rsidRPr="000F1CFC" w:rsidRDefault="001E6B89" w:rsidP="00DD0B8B">
            <w:pPr>
              <w:rPr>
                <w:b/>
                <w:bCs/>
                <w:i/>
                <w:iCs/>
                <w:sz w:val="14"/>
                <w:szCs w:val="14"/>
              </w:rPr>
            </w:pPr>
          </w:p>
        </w:tc>
        <w:tc>
          <w:tcPr>
            <w:tcW w:w="5382" w:type="dxa"/>
          </w:tcPr>
          <w:p w14:paraId="1B29260E" w14:textId="77777777" w:rsidR="001E6B89" w:rsidRPr="000F1CFC" w:rsidRDefault="001E6B89" w:rsidP="00DD0B8B">
            <w:pPr>
              <w:rPr>
                <w:sz w:val="14"/>
                <w:szCs w:val="14"/>
              </w:rPr>
            </w:pPr>
          </w:p>
        </w:tc>
      </w:tr>
      <w:tr w:rsidR="001E6B89" w:rsidRPr="006722BE" w14:paraId="0C7192A9" w14:textId="77777777" w:rsidTr="00DD0B8B">
        <w:tc>
          <w:tcPr>
            <w:tcW w:w="988" w:type="dxa"/>
          </w:tcPr>
          <w:p w14:paraId="2FA5FDCE" w14:textId="77777777" w:rsidR="001E6B89" w:rsidRDefault="001E6B89" w:rsidP="00DD0B8B">
            <w:pPr>
              <w:jc w:val="center"/>
            </w:pPr>
            <w:r>
              <w:t>6</w:t>
            </w:r>
          </w:p>
        </w:tc>
        <w:tc>
          <w:tcPr>
            <w:tcW w:w="3123" w:type="dxa"/>
          </w:tcPr>
          <w:p w14:paraId="0E069ADC" w14:textId="77777777" w:rsidR="001E6B89" w:rsidRPr="00836C9F" w:rsidRDefault="001E6B89" w:rsidP="00DD0B8B">
            <w:pPr>
              <w:rPr>
                <w:b/>
                <w:bCs/>
                <w:i/>
                <w:iCs/>
              </w:rPr>
            </w:pPr>
            <w:r w:rsidRPr="00836C9F">
              <w:rPr>
                <w:b/>
                <w:bCs/>
                <w:i/>
                <w:iCs/>
              </w:rPr>
              <w:t>Vendor</w:t>
            </w:r>
          </w:p>
        </w:tc>
        <w:tc>
          <w:tcPr>
            <w:tcW w:w="5382" w:type="dxa"/>
          </w:tcPr>
          <w:p w14:paraId="2E6FA74A" w14:textId="77777777" w:rsidR="001E6B89" w:rsidRDefault="001E6B89" w:rsidP="00DD0B8B">
            <w:r>
              <w:t>DABBAS Pty Ltd, ACN 066 071 261 of c/- Agent</w:t>
            </w:r>
          </w:p>
        </w:tc>
      </w:tr>
      <w:tr w:rsidR="001E6B89" w:rsidRPr="000F1CFC" w14:paraId="08561417" w14:textId="77777777" w:rsidTr="00DD0B8B">
        <w:tc>
          <w:tcPr>
            <w:tcW w:w="988" w:type="dxa"/>
          </w:tcPr>
          <w:p w14:paraId="7C140986" w14:textId="77777777" w:rsidR="001E6B89" w:rsidRPr="000F1CFC" w:rsidRDefault="001E6B89" w:rsidP="00DD0B8B">
            <w:pPr>
              <w:jc w:val="center"/>
              <w:rPr>
                <w:sz w:val="18"/>
                <w:szCs w:val="18"/>
              </w:rPr>
            </w:pPr>
          </w:p>
        </w:tc>
        <w:tc>
          <w:tcPr>
            <w:tcW w:w="3123" w:type="dxa"/>
          </w:tcPr>
          <w:p w14:paraId="27BE595C" w14:textId="77777777" w:rsidR="001E6B89" w:rsidRPr="000F1CFC" w:rsidRDefault="001E6B89" w:rsidP="00DD0B8B">
            <w:pPr>
              <w:rPr>
                <w:b/>
                <w:bCs/>
                <w:i/>
                <w:iCs/>
                <w:sz w:val="18"/>
                <w:szCs w:val="18"/>
              </w:rPr>
            </w:pPr>
          </w:p>
        </w:tc>
        <w:tc>
          <w:tcPr>
            <w:tcW w:w="5382" w:type="dxa"/>
          </w:tcPr>
          <w:p w14:paraId="4C76E5AE" w14:textId="77777777" w:rsidR="001E6B89" w:rsidRPr="000F1CFC" w:rsidRDefault="001E6B89" w:rsidP="00DD0B8B">
            <w:pPr>
              <w:rPr>
                <w:sz w:val="18"/>
                <w:szCs w:val="18"/>
              </w:rPr>
            </w:pPr>
          </w:p>
        </w:tc>
      </w:tr>
      <w:tr w:rsidR="001E6B89" w:rsidRPr="006722BE" w14:paraId="7BA572B6" w14:textId="77777777" w:rsidTr="00DD0B8B">
        <w:tc>
          <w:tcPr>
            <w:tcW w:w="988" w:type="dxa"/>
          </w:tcPr>
          <w:p w14:paraId="694D5B98" w14:textId="77777777" w:rsidR="001E6B89" w:rsidRDefault="001E6B89" w:rsidP="00DD0B8B">
            <w:pPr>
              <w:jc w:val="center"/>
            </w:pPr>
            <w:r>
              <w:t>7</w:t>
            </w:r>
          </w:p>
        </w:tc>
        <w:tc>
          <w:tcPr>
            <w:tcW w:w="3123" w:type="dxa"/>
          </w:tcPr>
          <w:p w14:paraId="57BFBA9F" w14:textId="77777777" w:rsidR="001E6B89" w:rsidRPr="00836C9F" w:rsidRDefault="001E6B89" w:rsidP="00DD0B8B">
            <w:pPr>
              <w:rPr>
                <w:b/>
                <w:bCs/>
                <w:i/>
                <w:iCs/>
              </w:rPr>
            </w:pPr>
            <w:r w:rsidRPr="00836C9F">
              <w:rPr>
                <w:b/>
                <w:bCs/>
                <w:i/>
                <w:iCs/>
              </w:rPr>
              <w:t>Vendor’s Agent</w:t>
            </w:r>
          </w:p>
        </w:tc>
        <w:tc>
          <w:tcPr>
            <w:tcW w:w="5382" w:type="dxa"/>
          </w:tcPr>
          <w:p w14:paraId="71674EE2" w14:textId="77777777" w:rsidR="001E6B89" w:rsidRDefault="001E6B89" w:rsidP="00DD0B8B">
            <w:r>
              <w:t>John William GATES LREA 20141186,</w:t>
            </w:r>
          </w:p>
          <w:p w14:paraId="234A2E3D" w14:textId="77777777" w:rsidR="001E6B89" w:rsidRDefault="001E6B89" w:rsidP="00DD0B8B">
            <w:r>
              <w:t xml:space="preserve">Email: </w:t>
            </w:r>
            <w:r w:rsidRPr="000303FA">
              <w:t>john.newgaterea</w:t>
            </w:r>
            <w:r>
              <w:t>lty@gmail.com</w:t>
            </w:r>
          </w:p>
          <w:p w14:paraId="6FDC90A1" w14:textId="77777777" w:rsidR="001E6B89" w:rsidRDefault="001E6B89" w:rsidP="00DD0B8B">
            <w:r>
              <w:t>Mobile: (0439) 715643</w:t>
            </w:r>
          </w:p>
        </w:tc>
      </w:tr>
      <w:tr w:rsidR="001E6B89" w:rsidRPr="000F1CFC" w14:paraId="51324776" w14:textId="77777777" w:rsidTr="00DD0B8B">
        <w:tc>
          <w:tcPr>
            <w:tcW w:w="988" w:type="dxa"/>
          </w:tcPr>
          <w:p w14:paraId="152EA4A2" w14:textId="77777777" w:rsidR="001E6B89" w:rsidRPr="000F1CFC" w:rsidRDefault="001E6B89" w:rsidP="00DD0B8B">
            <w:pPr>
              <w:jc w:val="center"/>
              <w:rPr>
                <w:sz w:val="16"/>
                <w:szCs w:val="16"/>
              </w:rPr>
            </w:pPr>
          </w:p>
        </w:tc>
        <w:tc>
          <w:tcPr>
            <w:tcW w:w="3123" w:type="dxa"/>
          </w:tcPr>
          <w:p w14:paraId="396E9FB6" w14:textId="77777777" w:rsidR="001E6B89" w:rsidRPr="000F1CFC" w:rsidRDefault="001E6B89" w:rsidP="00DD0B8B">
            <w:pPr>
              <w:rPr>
                <w:b/>
                <w:bCs/>
                <w:i/>
                <w:iCs/>
                <w:sz w:val="16"/>
                <w:szCs w:val="16"/>
              </w:rPr>
            </w:pPr>
          </w:p>
        </w:tc>
        <w:tc>
          <w:tcPr>
            <w:tcW w:w="5382" w:type="dxa"/>
          </w:tcPr>
          <w:p w14:paraId="63F1E02F" w14:textId="77777777" w:rsidR="001E6B89" w:rsidRPr="000F1CFC" w:rsidRDefault="001E6B89" w:rsidP="00DD0B8B">
            <w:pPr>
              <w:rPr>
                <w:sz w:val="16"/>
                <w:szCs w:val="16"/>
              </w:rPr>
            </w:pPr>
          </w:p>
        </w:tc>
      </w:tr>
      <w:tr w:rsidR="001E6B89" w:rsidRPr="006722BE" w14:paraId="07B55249" w14:textId="77777777" w:rsidTr="00DD0B8B">
        <w:tc>
          <w:tcPr>
            <w:tcW w:w="988" w:type="dxa"/>
          </w:tcPr>
          <w:p w14:paraId="10EC5249" w14:textId="77777777" w:rsidR="001E6B89" w:rsidRDefault="001E6B89" w:rsidP="00DD0B8B">
            <w:pPr>
              <w:jc w:val="center"/>
            </w:pPr>
            <w:r>
              <w:t>8</w:t>
            </w:r>
          </w:p>
        </w:tc>
        <w:tc>
          <w:tcPr>
            <w:tcW w:w="3123" w:type="dxa"/>
          </w:tcPr>
          <w:p w14:paraId="551D7AE2" w14:textId="77777777" w:rsidR="001E6B89" w:rsidRPr="00836C9F" w:rsidRDefault="001E6B89" w:rsidP="00DD0B8B">
            <w:pPr>
              <w:rPr>
                <w:b/>
                <w:bCs/>
                <w:i/>
                <w:iCs/>
              </w:rPr>
            </w:pPr>
            <w:r w:rsidRPr="00836C9F">
              <w:rPr>
                <w:b/>
                <w:bCs/>
                <w:i/>
                <w:iCs/>
              </w:rPr>
              <w:t>Vendors Solicitor</w:t>
            </w:r>
          </w:p>
        </w:tc>
        <w:tc>
          <w:tcPr>
            <w:tcW w:w="5382" w:type="dxa"/>
          </w:tcPr>
          <w:p w14:paraId="67000B10" w14:textId="77777777" w:rsidR="001E6B89" w:rsidRDefault="001E6B89" w:rsidP="00DD0B8B"/>
        </w:tc>
      </w:tr>
      <w:tr w:rsidR="001E6B89" w:rsidRPr="000F1CFC" w14:paraId="707E10B6" w14:textId="77777777" w:rsidTr="00DD0B8B">
        <w:tc>
          <w:tcPr>
            <w:tcW w:w="988" w:type="dxa"/>
          </w:tcPr>
          <w:p w14:paraId="52227C75" w14:textId="77777777" w:rsidR="001E6B89" w:rsidRPr="000F1CFC" w:rsidRDefault="001E6B89" w:rsidP="00DD0B8B">
            <w:pPr>
              <w:jc w:val="center"/>
              <w:rPr>
                <w:sz w:val="14"/>
                <w:szCs w:val="14"/>
              </w:rPr>
            </w:pPr>
          </w:p>
        </w:tc>
        <w:tc>
          <w:tcPr>
            <w:tcW w:w="3123" w:type="dxa"/>
          </w:tcPr>
          <w:p w14:paraId="100D685A" w14:textId="77777777" w:rsidR="001E6B89" w:rsidRPr="000F1CFC" w:rsidRDefault="001E6B89" w:rsidP="00DD0B8B">
            <w:pPr>
              <w:rPr>
                <w:b/>
                <w:bCs/>
                <w:i/>
                <w:iCs/>
                <w:sz w:val="14"/>
                <w:szCs w:val="14"/>
              </w:rPr>
            </w:pPr>
          </w:p>
        </w:tc>
        <w:tc>
          <w:tcPr>
            <w:tcW w:w="5382" w:type="dxa"/>
          </w:tcPr>
          <w:p w14:paraId="6D6901FC" w14:textId="77777777" w:rsidR="001E6B89" w:rsidRPr="000F1CFC" w:rsidRDefault="001E6B89" w:rsidP="00DD0B8B">
            <w:pPr>
              <w:rPr>
                <w:sz w:val="14"/>
                <w:szCs w:val="14"/>
              </w:rPr>
            </w:pPr>
          </w:p>
        </w:tc>
      </w:tr>
      <w:tr w:rsidR="001E6B89" w:rsidRPr="006722BE" w14:paraId="1598FC94" w14:textId="77777777" w:rsidTr="00DD0B8B">
        <w:tc>
          <w:tcPr>
            <w:tcW w:w="988" w:type="dxa"/>
          </w:tcPr>
          <w:p w14:paraId="2F54132D" w14:textId="77777777" w:rsidR="001E6B89" w:rsidRDefault="001E6B89" w:rsidP="00DD0B8B">
            <w:pPr>
              <w:jc w:val="center"/>
            </w:pPr>
            <w:r>
              <w:t>9</w:t>
            </w:r>
          </w:p>
        </w:tc>
        <w:tc>
          <w:tcPr>
            <w:tcW w:w="3123" w:type="dxa"/>
          </w:tcPr>
          <w:p w14:paraId="47705EF8" w14:textId="77777777" w:rsidR="001E6B89" w:rsidRPr="00836C9F" w:rsidRDefault="001E6B89" w:rsidP="00DD0B8B">
            <w:pPr>
              <w:rPr>
                <w:b/>
                <w:bCs/>
                <w:i/>
                <w:iCs/>
              </w:rPr>
            </w:pPr>
            <w:r w:rsidRPr="00836C9F">
              <w:rPr>
                <w:b/>
                <w:bCs/>
                <w:i/>
                <w:iCs/>
              </w:rPr>
              <w:t>Address of the Property</w:t>
            </w:r>
          </w:p>
        </w:tc>
        <w:tc>
          <w:tcPr>
            <w:tcW w:w="5382" w:type="dxa"/>
          </w:tcPr>
          <w:p w14:paraId="3CF81DB8" w14:textId="77777777" w:rsidR="001E6B89" w:rsidRDefault="001E6B89" w:rsidP="00DD0B8B">
            <w:proofErr w:type="spellStart"/>
            <w:r>
              <w:t>Cnr</w:t>
            </w:r>
            <w:proofErr w:type="spellEnd"/>
            <w:r>
              <w:t xml:space="preserve"> of Painter and Farrer Streets, Parkes NSW</w:t>
            </w:r>
          </w:p>
        </w:tc>
      </w:tr>
      <w:tr w:rsidR="001E6B89" w:rsidRPr="000F1CFC" w14:paraId="243BB185" w14:textId="77777777" w:rsidTr="00DD0B8B">
        <w:tc>
          <w:tcPr>
            <w:tcW w:w="988" w:type="dxa"/>
          </w:tcPr>
          <w:p w14:paraId="291E805A" w14:textId="77777777" w:rsidR="001E6B89" w:rsidRPr="000F1CFC" w:rsidRDefault="001E6B89" w:rsidP="00DD0B8B">
            <w:pPr>
              <w:jc w:val="center"/>
              <w:rPr>
                <w:sz w:val="14"/>
                <w:szCs w:val="14"/>
              </w:rPr>
            </w:pPr>
          </w:p>
        </w:tc>
        <w:tc>
          <w:tcPr>
            <w:tcW w:w="3123" w:type="dxa"/>
          </w:tcPr>
          <w:p w14:paraId="122EB438" w14:textId="77777777" w:rsidR="001E6B89" w:rsidRPr="000F1CFC" w:rsidRDefault="001E6B89" w:rsidP="00DD0B8B">
            <w:pPr>
              <w:rPr>
                <w:b/>
                <w:bCs/>
                <w:i/>
                <w:iCs/>
                <w:sz w:val="14"/>
                <w:szCs w:val="14"/>
              </w:rPr>
            </w:pPr>
          </w:p>
        </w:tc>
        <w:tc>
          <w:tcPr>
            <w:tcW w:w="5382" w:type="dxa"/>
          </w:tcPr>
          <w:p w14:paraId="24C492AD" w14:textId="77777777" w:rsidR="001E6B89" w:rsidRPr="000F1CFC" w:rsidRDefault="001E6B89" w:rsidP="00DD0B8B">
            <w:pPr>
              <w:rPr>
                <w:sz w:val="14"/>
                <w:szCs w:val="14"/>
              </w:rPr>
            </w:pPr>
          </w:p>
        </w:tc>
      </w:tr>
      <w:tr w:rsidR="001E6B89" w:rsidRPr="006722BE" w14:paraId="6EC284E1" w14:textId="77777777" w:rsidTr="00DD0B8B">
        <w:tc>
          <w:tcPr>
            <w:tcW w:w="988" w:type="dxa"/>
          </w:tcPr>
          <w:p w14:paraId="2115F769" w14:textId="77777777" w:rsidR="001E6B89" w:rsidRDefault="001E6B89" w:rsidP="00DD0B8B">
            <w:pPr>
              <w:jc w:val="center"/>
            </w:pPr>
            <w:r>
              <w:t>10</w:t>
            </w:r>
          </w:p>
        </w:tc>
        <w:tc>
          <w:tcPr>
            <w:tcW w:w="3123" w:type="dxa"/>
          </w:tcPr>
          <w:p w14:paraId="62C1448B" w14:textId="77777777" w:rsidR="001E6B89" w:rsidRPr="00836C9F" w:rsidRDefault="001E6B89" w:rsidP="00DD0B8B">
            <w:pPr>
              <w:rPr>
                <w:b/>
                <w:bCs/>
                <w:i/>
                <w:iCs/>
              </w:rPr>
            </w:pPr>
            <w:r w:rsidRPr="00836C9F">
              <w:rPr>
                <w:b/>
                <w:bCs/>
                <w:i/>
                <w:iCs/>
              </w:rPr>
              <w:t>Title References</w:t>
            </w:r>
          </w:p>
        </w:tc>
        <w:tc>
          <w:tcPr>
            <w:tcW w:w="5382" w:type="dxa"/>
          </w:tcPr>
          <w:p w14:paraId="2B6F7AB0" w14:textId="77777777" w:rsidR="001E6B89" w:rsidRDefault="001E6B89" w:rsidP="00DD0B8B">
            <w:r>
              <w:t>Lots 1 and 2 on DP1070980, Lot 7 on DP 113810, Lots 707, 710, 711, 712, 713, 714, 715, 716, 717, 718 and 936 on DP 750152, Lot 1 on DP 418212 and Lot 10 on DP 1107231</w:t>
            </w:r>
          </w:p>
        </w:tc>
      </w:tr>
      <w:tr w:rsidR="001E6B89" w:rsidRPr="000F1CFC" w14:paraId="5284EB25" w14:textId="77777777" w:rsidTr="00DD0B8B">
        <w:tc>
          <w:tcPr>
            <w:tcW w:w="988" w:type="dxa"/>
          </w:tcPr>
          <w:p w14:paraId="3770AEDD" w14:textId="77777777" w:rsidR="001E6B89" w:rsidRPr="000F1CFC" w:rsidRDefault="001E6B89" w:rsidP="00DD0B8B">
            <w:pPr>
              <w:jc w:val="center"/>
              <w:rPr>
                <w:sz w:val="18"/>
                <w:szCs w:val="18"/>
              </w:rPr>
            </w:pPr>
          </w:p>
        </w:tc>
        <w:tc>
          <w:tcPr>
            <w:tcW w:w="3123" w:type="dxa"/>
          </w:tcPr>
          <w:p w14:paraId="78F12953" w14:textId="77777777" w:rsidR="001E6B89" w:rsidRPr="000F1CFC" w:rsidRDefault="001E6B89" w:rsidP="00DD0B8B">
            <w:pPr>
              <w:rPr>
                <w:b/>
                <w:bCs/>
                <w:i/>
                <w:iCs/>
                <w:sz w:val="18"/>
                <w:szCs w:val="18"/>
              </w:rPr>
            </w:pPr>
          </w:p>
        </w:tc>
        <w:tc>
          <w:tcPr>
            <w:tcW w:w="5382" w:type="dxa"/>
          </w:tcPr>
          <w:p w14:paraId="56CB5B93" w14:textId="77777777" w:rsidR="001E6B89" w:rsidRPr="000F1CFC" w:rsidRDefault="001E6B89" w:rsidP="00DD0B8B">
            <w:pPr>
              <w:rPr>
                <w:sz w:val="18"/>
                <w:szCs w:val="18"/>
              </w:rPr>
            </w:pPr>
          </w:p>
        </w:tc>
      </w:tr>
      <w:tr w:rsidR="001E6B89" w:rsidRPr="006722BE" w14:paraId="2FD620C4" w14:textId="77777777" w:rsidTr="00DD0B8B">
        <w:tc>
          <w:tcPr>
            <w:tcW w:w="988" w:type="dxa"/>
          </w:tcPr>
          <w:p w14:paraId="503DD4FD" w14:textId="77777777" w:rsidR="001E6B89" w:rsidRDefault="001E6B89" w:rsidP="00DD0B8B">
            <w:pPr>
              <w:jc w:val="center"/>
            </w:pPr>
            <w:r>
              <w:t>11</w:t>
            </w:r>
          </w:p>
        </w:tc>
        <w:tc>
          <w:tcPr>
            <w:tcW w:w="3123" w:type="dxa"/>
          </w:tcPr>
          <w:p w14:paraId="6F20D2FC" w14:textId="77777777" w:rsidR="001E6B89" w:rsidRPr="00836C9F" w:rsidRDefault="001E6B89" w:rsidP="00DD0B8B">
            <w:pPr>
              <w:rPr>
                <w:b/>
                <w:bCs/>
                <w:i/>
                <w:iCs/>
              </w:rPr>
            </w:pPr>
            <w:r w:rsidRPr="00836C9F">
              <w:rPr>
                <w:b/>
                <w:bCs/>
                <w:i/>
                <w:iCs/>
              </w:rPr>
              <w:t>Deposit to Accompany Expression of Interest</w:t>
            </w:r>
          </w:p>
        </w:tc>
        <w:tc>
          <w:tcPr>
            <w:tcW w:w="5382" w:type="dxa"/>
          </w:tcPr>
          <w:p w14:paraId="594B0F06" w14:textId="77777777" w:rsidR="001E6B89" w:rsidRDefault="001E6B89" w:rsidP="00DD0B8B">
            <w:r>
              <w:t>$1,000 on return of this EOI (non-refundable).</w:t>
            </w:r>
          </w:p>
          <w:p w14:paraId="2F8C2E3A" w14:textId="77777777" w:rsidR="001E6B89" w:rsidRDefault="001E6B89" w:rsidP="00DD0B8B">
            <w:r>
              <w:t>then the balance of Ten Percent of proposed purchase price (10%) + GST, when called for, as per item 12</w:t>
            </w:r>
          </w:p>
        </w:tc>
      </w:tr>
      <w:tr w:rsidR="001E6B89" w:rsidRPr="000F1CFC" w14:paraId="3074229F" w14:textId="77777777" w:rsidTr="00DD0B8B">
        <w:tc>
          <w:tcPr>
            <w:tcW w:w="988" w:type="dxa"/>
          </w:tcPr>
          <w:p w14:paraId="44B3D3CC" w14:textId="77777777" w:rsidR="001E6B89" w:rsidRPr="000F1CFC" w:rsidRDefault="001E6B89" w:rsidP="00DD0B8B">
            <w:pPr>
              <w:jc w:val="center"/>
              <w:rPr>
                <w:sz w:val="16"/>
                <w:szCs w:val="16"/>
              </w:rPr>
            </w:pPr>
          </w:p>
        </w:tc>
        <w:tc>
          <w:tcPr>
            <w:tcW w:w="3123" w:type="dxa"/>
          </w:tcPr>
          <w:p w14:paraId="41D115B9" w14:textId="77777777" w:rsidR="001E6B89" w:rsidRPr="000F1CFC" w:rsidRDefault="001E6B89" w:rsidP="00DD0B8B">
            <w:pPr>
              <w:rPr>
                <w:b/>
                <w:bCs/>
                <w:i/>
                <w:iCs/>
                <w:sz w:val="16"/>
                <w:szCs w:val="16"/>
              </w:rPr>
            </w:pPr>
          </w:p>
        </w:tc>
        <w:tc>
          <w:tcPr>
            <w:tcW w:w="5382" w:type="dxa"/>
          </w:tcPr>
          <w:p w14:paraId="0D3B212B" w14:textId="77777777" w:rsidR="001E6B89" w:rsidRPr="000F1CFC" w:rsidRDefault="001E6B89" w:rsidP="00DD0B8B">
            <w:pPr>
              <w:rPr>
                <w:sz w:val="16"/>
                <w:szCs w:val="16"/>
              </w:rPr>
            </w:pPr>
          </w:p>
        </w:tc>
      </w:tr>
      <w:tr w:rsidR="001E6B89" w:rsidRPr="006722BE" w14:paraId="3EE217B1" w14:textId="77777777" w:rsidTr="00DD0B8B">
        <w:tc>
          <w:tcPr>
            <w:tcW w:w="988" w:type="dxa"/>
          </w:tcPr>
          <w:p w14:paraId="726109D9" w14:textId="77777777" w:rsidR="001E6B89" w:rsidRDefault="001E6B89" w:rsidP="00DD0B8B">
            <w:pPr>
              <w:jc w:val="center"/>
            </w:pPr>
            <w:r>
              <w:t>12</w:t>
            </w:r>
          </w:p>
        </w:tc>
        <w:tc>
          <w:tcPr>
            <w:tcW w:w="3123" w:type="dxa"/>
          </w:tcPr>
          <w:p w14:paraId="0FC3ACBE" w14:textId="77777777" w:rsidR="001E6B89" w:rsidRPr="00836C9F" w:rsidRDefault="001E6B89" w:rsidP="00DD0B8B">
            <w:pPr>
              <w:rPr>
                <w:b/>
                <w:bCs/>
                <w:i/>
                <w:iCs/>
              </w:rPr>
            </w:pPr>
            <w:r w:rsidRPr="00836C9F">
              <w:rPr>
                <w:b/>
                <w:bCs/>
                <w:i/>
                <w:iCs/>
              </w:rPr>
              <w:t>Time to Lodge Deposit</w:t>
            </w:r>
          </w:p>
        </w:tc>
        <w:tc>
          <w:tcPr>
            <w:tcW w:w="5382" w:type="dxa"/>
          </w:tcPr>
          <w:p w14:paraId="60C69F82" w14:textId="77777777" w:rsidR="001E6B89" w:rsidRDefault="001E6B89" w:rsidP="00DD0B8B">
            <w:r>
              <w:t>2 weeks after notification of a successful bid, in full, and on signing of a Contract</w:t>
            </w:r>
          </w:p>
        </w:tc>
      </w:tr>
      <w:tr w:rsidR="001E6B89" w:rsidRPr="000F1CFC" w14:paraId="7014ADBB" w14:textId="77777777" w:rsidTr="00DD0B8B">
        <w:tc>
          <w:tcPr>
            <w:tcW w:w="988" w:type="dxa"/>
          </w:tcPr>
          <w:p w14:paraId="02B3B680" w14:textId="77777777" w:rsidR="001E6B89" w:rsidRPr="000F1CFC" w:rsidRDefault="001E6B89" w:rsidP="00DD0B8B">
            <w:pPr>
              <w:jc w:val="center"/>
              <w:rPr>
                <w:sz w:val="16"/>
                <w:szCs w:val="16"/>
              </w:rPr>
            </w:pPr>
          </w:p>
        </w:tc>
        <w:tc>
          <w:tcPr>
            <w:tcW w:w="3123" w:type="dxa"/>
          </w:tcPr>
          <w:p w14:paraId="436CEDC5" w14:textId="77777777" w:rsidR="001E6B89" w:rsidRPr="000F1CFC" w:rsidRDefault="001E6B89" w:rsidP="00DD0B8B">
            <w:pPr>
              <w:rPr>
                <w:b/>
                <w:bCs/>
                <w:i/>
                <w:iCs/>
                <w:sz w:val="16"/>
                <w:szCs w:val="16"/>
              </w:rPr>
            </w:pPr>
          </w:p>
        </w:tc>
        <w:tc>
          <w:tcPr>
            <w:tcW w:w="5382" w:type="dxa"/>
          </w:tcPr>
          <w:p w14:paraId="44EA6AEC" w14:textId="77777777" w:rsidR="001E6B89" w:rsidRPr="000F1CFC" w:rsidRDefault="001E6B89" w:rsidP="00DD0B8B">
            <w:pPr>
              <w:rPr>
                <w:sz w:val="16"/>
                <w:szCs w:val="16"/>
              </w:rPr>
            </w:pPr>
          </w:p>
        </w:tc>
      </w:tr>
      <w:tr w:rsidR="001E6B89" w:rsidRPr="006722BE" w14:paraId="24850869" w14:textId="77777777" w:rsidTr="00DD0B8B">
        <w:tc>
          <w:tcPr>
            <w:tcW w:w="988" w:type="dxa"/>
          </w:tcPr>
          <w:p w14:paraId="6459E281" w14:textId="77777777" w:rsidR="001E6B89" w:rsidRDefault="001E6B89" w:rsidP="00DD0B8B">
            <w:pPr>
              <w:jc w:val="center"/>
            </w:pPr>
            <w:r>
              <w:t>13</w:t>
            </w:r>
          </w:p>
        </w:tc>
        <w:tc>
          <w:tcPr>
            <w:tcW w:w="3123" w:type="dxa"/>
          </w:tcPr>
          <w:p w14:paraId="67536D91" w14:textId="77777777" w:rsidR="001E6B89" w:rsidRPr="00836C9F" w:rsidRDefault="001E6B89" w:rsidP="00DD0B8B">
            <w:pPr>
              <w:rPr>
                <w:b/>
                <w:bCs/>
                <w:i/>
                <w:iCs/>
              </w:rPr>
            </w:pPr>
            <w:r w:rsidRPr="00836C9F">
              <w:rPr>
                <w:b/>
                <w:bCs/>
                <w:i/>
                <w:iCs/>
              </w:rPr>
              <w:t>Stakeholder</w:t>
            </w:r>
          </w:p>
        </w:tc>
        <w:tc>
          <w:tcPr>
            <w:tcW w:w="5382" w:type="dxa"/>
          </w:tcPr>
          <w:p w14:paraId="069F3370" w14:textId="77777777" w:rsidR="001E6B89" w:rsidRDefault="001E6B89" w:rsidP="00DD0B8B">
            <w:r>
              <w:t>Vendor’s Solicitor</w:t>
            </w:r>
          </w:p>
        </w:tc>
      </w:tr>
      <w:tr w:rsidR="001E6B89" w:rsidRPr="000F1CFC" w14:paraId="2F6CADD1" w14:textId="77777777" w:rsidTr="00DD0B8B">
        <w:tc>
          <w:tcPr>
            <w:tcW w:w="988" w:type="dxa"/>
          </w:tcPr>
          <w:p w14:paraId="1EA06AE1" w14:textId="77777777" w:rsidR="001E6B89" w:rsidRPr="000F1CFC" w:rsidRDefault="001E6B89" w:rsidP="00DD0B8B">
            <w:pPr>
              <w:jc w:val="center"/>
              <w:rPr>
                <w:sz w:val="16"/>
                <w:szCs w:val="16"/>
              </w:rPr>
            </w:pPr>
          </w:p>
        </w:tc>
        <w:tc>
          <w:tcPr>
            <w:tcW w:w="3123" w:type="dxa"/>
          </w:tcPr>
          <w:p w14:paraId="0B30FF33" w14:textId="77777777" w:rsidR="001E6B89" w:rsidRPr="000F1CFC" w:rsidRDefault="001E6B89" w:rsidP="00DD0B8B">
            <w:pPr>
              <w:rPr>
                <w:b/>
                <w:bCs/>
                <w:i/>
                <w:iCs/>
                <w:sz w:val="16"/>
                <w:szCs w:val="16"/>
              </w:rPr>
            </w:pPr>
          </w:p>
        </w:tc>
        <w:tc>
          <w:tcPr>
            <w:tcW w:w="5382" w:type="dxa"/>
          </w:tcPr>
          <w:p w14:paraId="71BB099D" w14:textId="77777777" w:rsidR="001E6B89" w:rsidRPr="000F1CFC" w:rsidRDefault="001E6B89" w:rsidP="00DD0B8B">
            <w:pPr>
              <w:rPr>
                <w:sz w:val="16"/>
                <w:szCs w:val="16"/>
              </w:rPr>
            </w:pPr>
          </w:p>
        </w:tc>
      </w:tr>
      <w:tr w:rsidR="001E6B89" w:rsidRPr="006722BE" w14:paraId="7CAA57E3" w14:textId="77777777" w:rsidTr="00DD0B8B">
        <w:tc>
          <w:tcPr>
            <w:tcW w:w="988" w:type="dxa"/>
          </w:tcPr>
          <w:p w14:paraId="77550669" w14:textId="77777777" w:rsidR="001E6B89" w:rsidRDefault="001E6B89" w:rsidP="00DD0B8B">
            <w:pPr>
              <w:jc w:val="center"/>
            </w:pPr>
            <w:r>
              <w:t>14</w:t>
            </w:r>
          </w:p>
        </w:tc>
        <w:tc>
          <w:tcPr>
            <w:tcW w:w="3123" w:type="dxa"/>
          </w:tcPr>
          <w:p w14:paraId="13E3E208" w14:textId="77777777" w:rsidR="001E6B89" w:rsidRPr="00836C9F" w:rsidRDefault="001E6B89" w:rsidP="00DD0B8B">
            <w:pPr>
              <w:rPr>
                <w:b/>
                <w:bCs/>
                <w:i/>
                <w:iCs/>
              </w:rPr>
            </w:pPr>
            <w:r>
              <w:rPr>
                <w:b/>
                <w:bCs/>
                <w:i/>
                <w:iCs/>
              </w:rPr>
              <w:t>Breakdown of Purchase Price</w:t>
            </w:r>
          </w:p>
        </w:tc>
        <w:tc>
          <w:tcPr>
            <w:tcW w:w="5382" w:type="dxa"/>
          </w:tcPr>
          <w:p w14:paraId="2863185C" w14:textId="77777777" w:rsidR="001E6B89" w:rsidRDefault="001E6B89" w:rsidP="00DD0B8B">
            <w:r>
              <w:t>Nil – one amount (excl GST)</w:t>
            </w:r>
          </w:p>
        </w:tc>
      </w:tr>
      <w:tr w:rsidR="001E6B89" w:rsidRPr="000F1CFC" w14:paraId="080153B0" w14:textId="77777777" w:rsidTr="00DD0B8B">
        <w:tc>
          <w:tcPr>
            <w:tcW w:w="988" w:type="dxa"/>
          </w:tcPr>
          <w:p w14:paraId="2DFA90D5" w14:textId="77777777" w:rsidR="001E6B89" w:rsidRPr="000F1CFC" w:rsidRDefault="001E6B89" w:rsidP="00DD0B8B">
            <w:pPr>
              <w:jc w:val="center"/>
              <w:rPr>
                <w:sz w:val="18"/>
                <w:szCs w:val="18"/>
              </w:rPr>
            </w:pPr>
          </w:p>
        </w:tc>
        <w:tc>
          <w:tcPr>
            <w:tcW w:w="3123" w:type="dxa"/>
          </w:tcPr>
          <w:p w14:paraId="00930E7B" w14:textId="77777777" w:rsidR="001E6B89" w:rsidRPr="000F1CFC" w:rsidRDefault="001E6B89" w:rsidP="00DD0B8B">
            <w:pPr>
              <w:rPr>
                <w:b/>
                <w:bCs/>
                <w:i/>
                <w:iCs/>
                <w:sz w:val="18"/>
                <w:szCs w:val="18"/>
              </w:rPr>
            </w:pPr>
          </w:p>
        </w:tc>
        <w:tc>
          <w:tcPr>
            <w:tcW w:w="5382" w:type="dxa"/>
          </w:tcPr>
          <w:p w14:paraId="249F22A8" w14:textId="77777777" w:rsidR="001E6B89" w:rsidRPr="000F1CFC" w:rsidRDefault="001E6B89" w:rsidP="00DD0B8B">
            <w:pPr>
              <w:rPr>
                <w:sz w:val="18"/>
                <w:szCs w:val="18"/>
              </w:rPr>
            </w:pPr>
          </w:p>
        </w:tc>
      </w:tr>
      <w:tr w:rsidR="001E6B89" w:rsidRPr="006722BE" w14:paraId="567D9406" w14:textId="77777777" w:rsidTr="00DD0B8B">
        <w:tc>
          <w:tcPr>
            <w:tcW w:w="988" w:type="dxa"/>
          </w:tcPr>
          <w:p w14:paraId="35F43EF3" w14:textId="77777777" w:rsidR="001E6B89" w:rsidRDefault="001E6B89" w:rsidP="00DD0B8B">
            <w:pPr>
              <w:jc w:val="center"/>
            </w:pPr>
            <w:r>
              <w:t>15</w:t>
            </w:r>
          </w:p>
        </w:tc>
        <w:tc>
          <w:tcPr>
            <w:tcW w:w="3123" w:type="dxa"/>
          </w:tcPr>
          <w:p w14:paraId="761FAE5A" w14:textId="77777777" w:rsidR="001E6B89" w:rsidRDefault="001E6B89" w:rsidP="00DD0B8B">
            <w:pPr>
              <w:rPr>
                <w:b/>
                <w:bCs/>
                <w:i/>
                <w:iCs/>
              </w:rPr>
            </w:pPr>
            <w:r>
              <w:rPr>
                <w:b/>
                <w:bCs/>
                <w:i/>
                <w:iCs/>
              </w:rPr>
              <w:t>Non-conforming bids</w:t>
            </w:r>
          </w:p>
        </w:tc>
        <w:tc>
          <w:tcPr>
            <w:tcW w:w="5382" w:type="dxa"/>
          </w:tcPr>
          <w:p w14:paraId="3870B286" w14:textId="77777777" w:rsidR="001E6B89" w:rsidRDefault="001E6B89" w:rsidP="00DD0B8B">
            <w:r>
              <w:t>Yes – acceptable, but we do not guarantee any particular outcome.</w:t>
            </w:r>
          </w:p>
        </w:tc>
      </w:tr>
    </w:tbl>
    <w:p w14:paraId="2AA47FC0" w14:textId="77777777" w:rsidR="001E6B89" w:rsidRDefault="001E6B89" w:rsidP="001E6B89">
      <w:pPr>
        <w:jc w:val="center"/>
        <w:rPr>
          <w:b/>
          <w:bCs/>
          <w:sz w:val="28"/>
          <w:szCs w:val="28"/>
        </w:rPr>
      </w:pPr>
    </w:p>
    <w:p w14:paraId="03C5ACDD" w14:textId="77777777" w:rsidR="001E6B89" w:rsidRDefault="001E6B89" w:rsidP="001E6B89">
      <w:pPr>
        <w:jc w:val="center"/>
        <w:rPr>
          <w:b/>
          <w:bCs/>
          <w:sz w:val="28"/>
          <w:szCs w:val="28"/>
        </w:rPr>
      </w:pPr>
    </w:p>
    <w:p w14:paraId="430D812C" w14:textId="77777777" w:rsidR="001E6B89" w:rsidRDefault="001E6B89">
      <w:pPr>
        <w:rPr>
          <w:b/>
          <w:bCs/>
          <w:sz w:val="28"/>
          <w:szCs w:val="28"/>
        </w:rPr>
      </w:pPr>
      <w:r>
        <w:rPr>
          <w:b/>
          <w:bCs/>
          <w:sz w:val="28"/>
          <w:szCs w:val="28"/>
        </w:rPr>
        <w:br w:type="page"/>
      </w:r>
    </w:p>
    <w:p w14:paraId="51855208" w14:textId="02319428" w:rsidR="001E6B89" w:rsidRPr="00485D52" w:rsidRDefault="001E6B89" w:rsidP="001E6B89">
      <w:pPr>
        <w:jc w:val="center"/>
        <w:rPr>
          <w:b/>
          <w:bCs/>
          <w:sz w:val="28"/>
          <w:szCs w:val="28"/>
        </w:rPr>
      </w:pPr>
      <w:r w:rsidRPr="00485D52">
        <w:rPr>
          <w:b/>
          <w:bCs/>
          <w:sz w:val="28"/>
          <w:szCs w:val="28"/>
        </w:rPr>
        <w:lastRenderedPageBreak/>
        <w:t>Next Steps</w:t>
      </w:r>
    </w:p>
    <w:p w14:paraId="02A8DC25" w14:textId="77777777" w:rsidR="001E6B89" w:rsidRDefault="001E6B89" w:rsidP="001E6B89">
      <w:pPr>
        <w:pStyle w:val="ListParagraph"/>
        <w:numPr>
          <w:ilvl w:val="0"/>
          <w:numId w:val="1"/>
        </w:numPr>
        <w:tabs>
          <w:tab w:val="left" w:pos="1701"/>
        </w:tabs>
        <w:jc w:val="both"/>
      </w:pPr>
      <w:r>
        <w:t xml:space="preserve">Fill out and return the attached </w:t>
      </w:r>
      <w:r w:rsidRPr="00284E6A">
        <w:rPr>
          <w:b/>
          <w:bCs/>
          <w:i/>
          <w:iCs/>
        </w:rPr>
        <w:t>Expression of Interest</w:t>
      </w:r>
      <w:r>
        <w:t xml:space="preserve"> document, within 28 days, together with the completed Confidentiality and Non-Disclosure agreements.</w:t>
      </w:r>
    </w:p>
    <w:p w14:paraId="231225C0" w14:textId="77777777" w:rsidR="001E6B89" w:rsidRDefault="001E6B89" w:rsidP="001E6B89">
      <w:pPr>
        <w:pStyle w:val="ListParagraph"/>
        <w:numPr>
          <w:ilvl w:val="0"/>
          <w:numId w:val="1"/>
        </w:numPr>
        <w:jc w:val="both"/>
      </w:pPr>
      <w:r>
        <w:t xml:space="preserve">Within a further 14 days, we will indicate whether you have been successful in joining our list for the next stage, and we will make available our </w:t>
      </w:r>
      <w:r w:rsidRPr="00284E6A">
        <w:rPr>
          <w:b/>
          <w:bCs/>
        </w:rPr>
        <w:t>online Data Room</w:t>
      </w:r>
      <w:r>
        <w:rPr>
          <w:b/>
          <w:bCs/>
        </w:rPr>
        <w:t>.</w:t>
      </w:r>
    </w:p>
    <w:p w14:paraId="0A3EF3F9" w14:textId="77777777" w:rsidR="001E6B89" w:rsidRDefault="001E6B89" w:rsidP="001E6B89">
      <w:pPr>
        <w:pStyle w:val="ListParagraph"/>
        <w:numPr>
          <w:ilvl w:val="0"/>
          <w:numId w:val="1"/>
        </w:numPr>
        <w:jc w:val="both"/>
      </w:pPr>
      <w:r>
        <w:t xml:space="preserve">From that date, you will have a 90 day </w:t>
      </w:r>
      <w:r w:rsidRPr="00284E6A">
        <w:rPr>
          <w:b/>
          <w:bCs/>
        </w:rPr>
        <w:t>Due Diligence period</w:t>
      </w:r>
      <w:r>
        <w:t xml:space="preserve"> in which to complete your enquiries – you are free to call for a Contract to Purchase at any time within that 90 days, but provision of a Contract to you does not constitute any form of binding agreement – as always, a Contract for the Sale and Purchase of the Land will only be accomplished by the exchange of signed and witnessed contracts, dated as at the date of exchange and taking into account any cooling off period, if applicable;</w:t>
      </w:r>
    </w:p>
    <w:p w14:paraId="2C224AEF" w14:textId="77777777" w:rsidR="001E6B89" w:rsidRDefault="001E6B89" w:rsidP="001E6B89">
      <w:pPr>
        <w:pStyle w:val="ListParagraph"/>
        <w:numPr>
          <w:ilvl w:val="0"/>
          <w:numId w:val="1"/>
        </w:numPr>
        <w:jc w:val="both"/>
      </w:pPr>
      <w:r>
        <w:t>We will notify you, within 14 days after closure of the due diligence period, if you are the successful bidder;</w:t>
      </w:r>
    </w:p>
    <w:p w14:paraId="3AA1847F" w14:textId="77777777" w:rsidR="001E6B89" w:rsidRDefault="001E6B89" w:rsidP="001E6B89">
      <w:pPr>
        <w:pStyle w:val="ListParagraph"/>
        <w:numPr>
          <w:ilvl w:val="0"/>
          <w:numId w:val="1"/>
        </w:numPr>
        <w:jc w:val="both"/>
      </w:pPr>
      <w:r>
        <w:t>Once you are notified of success, you return your signed contract to us and pay us your non-refundable 10% deposit, to be held by the Vendor’s Solicitor, in trust, as stakeholder.</w:t>
      </w:r>
    </w:p>
    <w:p w14:paraId="6164D586" w14:textId="77777777" w:rsidR="001E6B89" w:rsidRDefault="001E6B89" w:rsidP="001E6B89">
      <w:pPr>
        <w:pStyle w:val="ListParagraph"/>
        <w:numPr>
          <w:ilvl w:val="0"/>
          <w:numId w:val="1"/>
        </w:numPr>
        <w:jc w:val="both"/>
      </w:pPr>
      <w:r>
        <w:t>We will then attend to exchange of the contracts, via the parties’ respective solicitors;</w:t>
      </w:r>
    </w:p>
    <w:p w14:paraId="74606A44" w14:textId="77777777" w:rsidR="001E6B89" w:rsidRDefault="001E6B89" w:rsidP="001E6B89">
      <w:pPr>
        <w:pStyle w:val="ListParagraph"/>
        <w:numPr>
          <w:ilvl w:val="0"/>
          <w:numId w:val="1"/>
        </w:numPr>
        <w:jc w:val="both"/>
      </w:pPr>
      <w:r>
        <w:t>Email or fax will satisfy service requirements, provided that each party uses a mechanism for Read or Delivery receipts, that can verify receipt and acknowledgment.</w:t>
      </w:r>
    </w:p>
    <w:p w14:paraId="31D9A4D2" w14:textId="77777777" w:rsidR="001E6B89" w:rsidRPr="00485D52" w:rsidRDefault="001E6B89" w:rsidP="001E6B89">
      <w:pPr>
        <w:jc w:val="center"/>
        <w:rPr>
          <w:b/>
          <w:bCs/>
          <w:sz w:val="28"/>
          <w:szCs w:val="28"/>
        </w:rPr>
      </w:pPr>
      <w:r w:rsidRPr="00485D52">
        <w:rPr>
          <w:b/>
          <w:bCs/>
          <w:sz w:val="28"/>
          <w:szCs w:val="28"/>
        </w:rPr>
        <w:t>Terms and Conditions</w:t>
      </w:r>
    </w:p>
    <w:p w14:paraId="0594D858" w14:textId="77777777" w:rsidR="001E6B89" w:rsidRDefault="001E6B89" w:rsidP="001E6B89">
      <w:pPr>
        <w:pStyle w:val="ListParagraph"/>
        <w:numPr>
          <w:ilvl w:val="0"/>
          <w:numId w:val="3"/>
        </w:numPr>
        <w:jc w:val="both"/>
      </w:pPr>
      <w:r>
        <w:t>You, as bidder understand that this is a revocable offer and the vendor has reserved its rights to deal with the block, in its own discretion.</w:t>
      </w:r>
    </w:p>
    <w:p w14:paraId="3A3C6975" w14:textId="77777777" w:rsidR="001E6B89" w:rsidRDefault="001E6B89" w:rsidP="001E6B89">
      <w:pPr>
        <w:pStyle w:val="ListParagraph"/>
        <w:numPr>
          <w:ilvl w:val="0"/>
          <w:numId w:val="3"/>
        </w:numPr>
        <w:jc w:val="both"/>
      </w:pPr>
      <w:r>
        <w:t>You agree to deal exclusively, with Newgate Realty in all respects until we have issued a Sale Contract.</w:t>
      </w:r>
    </w:p>
    <w:p w14:paraId="3AA67DE7" w14:textId="77777777" w:rsidR="001E6B89" w:rsidRDefault="001E6B89" w:rsidP="001E6B89">
      <w:pPr>
        <w:pStyle w:val="ListParagraph"/>
        <w:numPr>
          <w:ilvl w:val="0"/>
          <w:numId w:val="3"/>
        </w:numPr>
        <w:jc w:val="both"/>
      </w:pPr>
      <w:r>
        <w:t>You acknowledge that, while this block has an existing Development Approval for a Retirement and Aged Care facility it may also be sold purely for residential housing, on the general market.</w:t>
      </w:r>
    </w:p>
    <w:p w14:paraId="2038DCF0" w14:textId="77777777" w:rsidR="001E6B89" w:rsidRDefault="001E6B89" w:rsidP="001E6B89">
      <w:pPr>
        <w:pStyle w:val="ListParagraph"/>
        <w:numPr>
          <w:ilvl w:val="0"/>
          <w:numId w:val="3"/>
        </w:numPr>
        <w:jc w:val="both"/>
      </w:pPr>
      <w:r>
        <w:t>You acknowledge that no representations, promises, guarantees, undertakings or other binding covenants, have been made by Newgate Realty or the Vendor that are not discoverable by normal due diligence processes and that you rely on your own enquiries and professional advice, and acknowledge that Newgate Realty acts as disclosed agent for the vendor.</w:t>
      </w:r>
    </w:p>
    <w:p w14:paraId="4080AABF" w14:textId="77777777" w:rsidR="001E6B89" w:rsidRDefault="001E6B89" w:rsidP="001E6B89">
      <w:pPr>
        <w:pStyle w:val="ListParagraph"/>
        <w:numPr>
          <w:ilvl w:val="0"/>
          <w:numId w:val="3"/>
        </w:numPr>
        <w:jc w:val="both"/>
      </w:pPr>
      <w:r>
        <w:t>You further acknowledge that the Contract for Sale and any accompanying disclosure documents will be the entire terms of the Contract and that there are no other representations, promises, arrangements, understandings, Covenants and agreements existing extraneously.</w:t>
      </w:r>
    </w:p>
    <w:p w14:paraId="232326C6" w14:textId="77777777" w:rsidR="001E6B89" w:rsidRDefault="001E6B89" w:rsidP="001E6B89">
      <w:pPr>
        <w:pStyle w:val="ListParagraph"/>
        <w:numPr>
          <w:ilvl w:val="0"/>
          <w:numId w:val="3"/>
        </w:numPr>
        <w:jc w:val="both"/>
      </w:pPr>
      <w:r>
        <w:t>You acknowledge that you, through your advisers, will use you best endeavours to conduct all necessary due diligence and that neither the vendor nor its agents, will be responsible for any omissions or representations made in the ordinary course of this transaction.</w:t>
      </w:r>
    </w:p>
    <w:p w14:paraId="1693350D" w14:textId="77777777" w:rsidR="001E6B89" w:rsidRDefault="001E6B89" w:rsidP="001E6B89">
      <w:pPr>
        <w:pStyle w:val="ListParagraph"/>
        <w:numPr>
          <w:ilvl w:val="0"/>
          <w:numId w:val="3"/>
        </w:numPr>
        <w:jc w:val="both"/>
      </w:pPr>
      <w:r>
        <w:t>You acknowledge that you are satisfied with the documentation provided to you to date.</w:t>
      </w:r>
    </w:p>
    <w:p w14:paraId="2866F343" w14:textId="77777777" w:rsidR="001E6B89" w:rsidRDefault="001E6B89" w:rsidP="001E6B89">
      <w:pPr>
        <w:pStyle w:val="ListParagraph"/>
        <w:numPr>
          <w:ilvl w:val="0"/>
          <w:numId w:val="3"/>
        </w:numPr>
        <w:jc w:val="both"/>
      </w:pPr>
      <w:r>
        <w:t>You acknowledge that the Vendor’s solicitor will issue the final Contract for Sale and, until that time any documents that may be provided to you are subject to that final issue.</w:t>
      </w:r>
    </w:p>
    <w:p w14:paraId="108F2C62" w14:textId="77777777" w:rsidR="001E6B89" w:rsidRDefault="001E6B89" w:rsidP="001E6B89">
      <w:pPr>
        <w:rPr>
          <w:b/>
          <w:bCs/>
          <w:sz w:val="40"/>
          <w:szCs w:val="40"/>
        </w:rPr>
      </w:pPr>
      <w:r>
        <w:rPr>
          <w:b/>
          <w:bCs/>
          <w:sz w:val="40"/>
          <w:szCs w:val="40"/>
        </w:rPr>
        <w:br w:type="page"/>
      </w:r>
    </w:p>
    <w:p w14:paraId="5FA65350" w14:textId="77777777" w:rsidR="001E6B89" w:rsidRPr="00F118E2" w:rsidRDefault="001E6B89" w:rsidP="001E6B89">
      <w:pPr>
        <w:spacing w:after="0" w:line="240" w:lineRule="auto"/>
        <w:jc w:val="center"/>
        <w:rPr>
          <w:b/>
          <w:bCs/>
          <w:sz w:val="40"/>
          <w:szCs w:val="40"/>
        </w:rPr>
      </w:pPr>
      <w:r w:rsidRPr="00F118E2">
        <w:rPr>
          <w:b/>
          <w:bCs/>
          <w:sz w:val="40"/>
          <w:szCs w:val="40"/>
        </w:rPr>
        <w:lastRenderedPageBreak/>
        <w:t>Expression of Interest – Parkes Garden Estate</w:t>
      </w:r>
    </w:p>
    <w:p w14:paraId="0AD7083F" w14:textId="77777777" w:rsidR="001E6B89" w:rsidRDefault="001E6B89" w:rsidP="001E6B89">
      <w:pPr>
        <w:spacing w:after="0" w:line="240" w:lineRule="auto"/>
        <w:jc w:val="center"/>
        <w:rPr>
          <w:b/>
          <w:bCs/>
          <w:sz w:val="32"/>
          <w:szCs w:val="32"/>
        </w:rPr>
      </w:pPr>
      <w:r>
        <w:rPr>
          <w:b/>
          <w:bCs/>
          <w:sz w:val="32"/>
          <w:szCs w:val="32"/>
        </w:rPr>
        <w:t xml:space="preserve">Please email this to </w:t>
      </w:r>
      <w:hyperlink r:id="rId8" w:history="1">
        <w:r w:rsidRPr="008A1F80">
          <w:rPr>
            <w:rStyle w:val="Hyperlink"/>
            <w:b/>
            <w:bCs/>
            <w:sz w:val="32"/>
            <w:szCs w:val="32"/>
          </w:rPr>
          <w:t>jg.newgaterealty@gmail.com</w:t>
        </w:r>
      </w:hyperlink>
      <w:r>
        <w:rPr>
          <w:b/>
          <w:bCs/>
          <w:sz w:val="32"/>
          <w:szCs w:val="32"/>
        </w:rPr>
        <w:t xml:space="preserve"> </w:t>
      </w:r>
    </w:p>
    <w:p w14:paraId="766406BD" w14:textId="77777777" w:rsidR="001E6B89" w:rsidRDefault="001E6B89" w:rsidP="001E6B89">
      <w:pPr>
        <w:spacing w:after="0" w:line="240" w:lineRule="auto"/>
        <w:jc w:val="center"/>
        <w:rPr>
          <w:b/>
          <w:bCs/>
          <w:sz w:val="32"/>
          <w:szCs w:val="32"/>
        </w:rPr>
      </w:pPr>
      <w:r>
        <w:rPr>
          <w:b/>
          <w:bCs/>
          <w:sz w:val="32"/>
          <w:szCs w:val="32"/>
        </w:rPr>
        <w:t>You can confirm acceptance by calling John Gates on (0439) 715 643</w:t>
      </w:r>
    </w:p>
    <w:p w14:paraId="76638727" w14:textId="77777777" w:rsidR="001E6B89" w:rsidRDefault="001E6B89" w:rsidP="001E6B89">
      <w:pPr>
        <w:spacing w:after="0" w:line="240" w:lineRule="auto"/>
        <w:jc w:val="center"/>
        <w:rPr>
          <w:b/>
          <w:bCs/>
          <w:sz w:val="32"/>
          <w:szCs w:val="32"/>
        </w:rPr>
      </w:pPr>
    </w:p>
    <w:tbl>
      <w:tblPr>
        <w:tblStyle w:val="TableGrid"/>
        <w:tblW w:w="9351" w:type="dxa"/>
        <w:tblLook w:val="04A0" w:firstRow="1" w:lastRow="0" w:firstColumn="1" w:lastColumn="0" w:noHBand="0" w:noVBand="1"/>
      </w:tblPr>
      <w:tblGrid>
        <w:gridCol w:w="2405"/>
        <w:gridCol w:w="6946"/>
      </w:tblGrid>
      <w:tr w:rsidR="001E6B89" w:rsidRPr="00F118E2" w14:paraId="784602B5" w14:textId="77777777" w:rsidTr="00DD0B8B">
        <w:tc>
          <w:tcPr>
            <w:tcW w:w="2405" w:type="dxa"/>
          </w:tcPr>
          <w:p w14:paraId="6344E52B" w14:textId="77777777" w:rsidR="001E6B89" w:rsidRPr="00F118E2" w:rsidRDefault="001E6B89" w:rsidP="00DD0B8B">
            <w:pPr>
              <w:rPr>
                <w:b/>
                <w:bCs/>
                <w:sz w:val="28"/>
                <w:szCs w:val="28"/>
              </w:rPr>
            </w:pPr>
            <w:r w:rsidRPr="00F118E2">
              <w:rPr>
                <w:b/>
                <w:bCs/>
                <w:sz w:val="28"/>
                <w:szCs w:val="28"/>
              </w:rPr>
              <w:t>Entity Name</w:t>
            </w:r>
          </w:p>
        </w:tc>
        <w:tc>
          <w:tcPr>
            <w:tcW w:w="6946" w:type="dxa"/>
          </w:tcPr>
          <w:p w14:paraId="65188227" w14:textId="77777777" w:rsidR="001E6B89" w:rsidRPr="00F118E2" w:rsidRDefault="001E6B89" w:rsidP="00DD0B8B">
            <w:pPr>
              <w:jc w:val="center"/>
              <w:rPr>
                <w:b/>
                <w:bCs/>
                <w:sz w:val="28"/>
                <w:szCs w:val="28"/>
              </w:rPr>
            </w:pPr>
          </w:p>
        </w:tc>
      </w:tr>
      <w:tr w:rsidR="001E6B89" w:rsidRPr="00F118E2" w14:paraId="54E834F2" w14:textId="77777777" w:rsidTr="00DD0B8B">
        <w:tc>
          <w:tcPr>
            <w:tcW w:w="2405" w:type="dxa"/>
          </w:tcPr>
          <w:p w14:paraId="30E2D337" w14:textId="77777777" w:rsidR="001E6B89" w:rsidRPr="00F118E2" w:rsidRDefault="001E6B89" w:rsidP="00DD0B8B">
            <w:pPr>
              <w:rPr>
                <w:b/>
                <w:bCs/>
                <w:sz w:val="28"/>
                <w:szCs w:val="28"/>
              </w:rPr>
            </w:pPr>
            <w:r w:rsidRPr="00F118E2">
              <w:rPr>
                <w:b/>
                <w:bCs/>
                <w:sz w:val="28"/>
                <w:szCs w:val="28"/>
              </w:rPr>
              <w:t>ACN/ ABN</w:t>
            </w:r>
          </w:p>
        </w:tc>
        <w:tc>
          <w:tcPr>
            <w:tcW w:w="6946" w:type="dxa"/>
          </w:tcPr>
          <w:p w14:paraId="08CDA965" w14:textId="77777777" w:rsidR="001E6B89" w:rsidRPr="00F118E2" w:rsidRDefault="001E6B89" w:rsidP="00DD0B8B">
            <w:pPr>
              <w:jc w:val="center"/>
              <w:rPr>
                <w:b/>
                <w:bCs/>
                <w:sz w:val="28"/>
                <w:szCs w:val="28"/>
              </w:rPr>
            </w:pPr>
          </w:p>
        </w:tc>
      </w:tr>
      <w:tr w:rsidR="001E6B89" w:rsidRPr="00F118E2" w14:paraId="23A2FAC3" w14:textId="77777777" w:rsidTr="00DD0B8B">
        <w:tc>
          <w:tcPr>
            <w:tcW w:w="2405" w:type="dxa"/>
          </w:tcPr>
          <w:p w14:paraId="6B441D06" w14:textId="77777777" w:rsidR="001E6B89" w:rsidRPr="00F118E2" w:rsidRDefault="001E6B89" w:rsidP="00DD0B8B">
            <w:pPr>
              <w:rPr>
                <w:b/>
                <w:bCs/>
                <w:sz w:val="28"/>
                <w:szCs w:val="28"/>
              </w:rPr>
            </w:pPr>
            <w:r w:rsidRPr="00F118E2">
              <w:rPr>
                <w:b/>
                <w:bCs/>
                <w:sz w:val="28"/>
                <w:szCs w:val="28"/>
              </w:rPr>
              <w:t>Address</w:t>
            </w:r>
          </w:p>
        </w:tc>
        <w:tc>
          <w:tcPr>
            <w:tcW w:w="6946" w:type="dxa"/>
          </w:tcPr>
          <w:p w14:paraId="2F1A6BB6" w14:textId="77777777" w:rsidR="001E6B89" w:rsidRPr="00F118E2" w:rsidRDefault="001E6B89" w:rsidP="00DD0B8B">
            <w:pPr>
              <w:jc w:val="center"/>
              <w:rPr>
                <w:b/>
                <w:bCs/>
                <w:sz w:val="28"/>
                <w:szCs w:val="28"/>
              </w:rPr>
            </w:pPr>
          </w:p>
        </w:tc>
      </w:tr>
      <w:tr w:rsidR="001E6B89" w:rsidRPr="00F118E2" w14:paraId="46C91308" w14:textId="77777777" w:rsidTr="00DD0B8B">
        <w:tc>
          <w:tcPr>
            <w:tcW w:w="2405" w:type="dxa"/>
          </w:tcPr>
          <w:p w14:paraId="3E7AD5EB" w14:textId="77777777" w:rsidR="001E6B89" w:rsidRPr="00F118E2" w:rsidRDefault="001E6B89" w:rsidP="00DD0B8B">
            <w:pPr>
              <w:rPr>
                <w:b/>
                <w:bCs/>
                <w:sz w:val="28"/>
                <w:szCs w:val="28"/>
              </w:rPr>
            </w:pPr>
            <w:r w:rsidRPr="00F118E2">
              <w:rPr>
                <w:b/>
                <w:bCs/>
                <w:sz w:val="28"/>
                <w:szCs w:val="28"/>
              </w:rPr>
              <w:t>Postal Address</w:t>
            </w:r>
          </w:p>
        </w:tc>
        <w:tc>
          <w:tcPr>
            <w:tcW w:w="6946" w:type="dxa"/>
          </w:tcPr>
          <w:p w14:paraId="096D725D" w14:textId="77777777" w:rsidR="001E6B89" w:rsidRPr="00F118E2" w:rsidRDefault="001E6B89" w:rsidP="00DD0B8B">
            <w:pPr>
              <w:jc w:val="center"/>
              <w:rPr>
                <w:b/>
                <w:bCs/>
                <w:sz w:val="28"/>
                <w:szCs w:val="28"/>
              </w:rPr>
            </w:pPr>
          </w:p>
        </w:tc>
      </w:tr>
      <w:tr w:rsidR="001E6B89" w:rsidRPr="00F118E2" w14:paraId="5AA3F585" w14:textId="77777777" w:rsidTr="00DD0B8B">
        <w:tc>
          <w:tcPr>
            <w:tcW w:w="2405" w:type="dxa"/>
          </w:tcPr>
          <w:p w14:paraId="2AEBEB0E" w14:textId="77777777" w:rsidR="001E6B89" w:rsidRPr="00F118E2" w:rsidRDefault="001E6B89" w:rsidP="00DD0B8B">
            <w:pPr>
              <w:rPr>
                <w:b/>
                <w:bCs/>
                <w:sz w:val="28"/>
                <w:szCs w:val="28"/>
              </w:rPr>
            </w:pPr>
            <w:r w:rsidRPr="00F118E2">
              <w:rPr>
                <w:b/>
                <w:bCs/>
                <w:sz w:val="28"/>
                <w:szCs w:val="28"/>
              </w:rPr>
              <w:t>Postcode</w:t>
            </w:r>
          </w:p>
        </w:tc>
        <w:tc>
          <w:tcPr>
            <w:tcW w:w="6946" w:type="dxa"/>
          </w:tcPr>
          <w:p w14:paraId="37A54710" w14:textId="77777777" w:rsidR="001E6B89" w:rsidRPr="00F118E2" w:rsidRDefault="001E6B89" w:rsidP="00DD0B8B">
            <w:pPr>
              <w:jc w:val="center"/>
              <w:rPr>
                <w:b/>
                <w:bCs/>
                <w:sz w:val="28"/>
                <w:szCs w:val="28"/>
              </w:rPr>
            </w:pPr>
          </w:p>
        </w:tc>
      </w:tr>
      <w:tr w:rsidR="001E6B89" w:rsidRPr="00F118E2" w14:paraId="3D488FAF" w14:textId="77777777" w:rsidTr="00DD0B8B">
        <w:tc>
          <w:tcPr>
            <w:tcW w:w="2405" w:type="dxa"/>
          </w:tcPr>
          <w:p w14:paraId="5F0EDECF" w14:textId="77777777" w:rsidR="001E6B89" w:rsidRPr="00F118E2" w:rsidRDefault="001E6B89" w:rsidP="00DD0B8B">
            <w:pPr>
              <w:rPr>
                <w:b/>
                <w:bCs/>
                <w:sz w:val="28"/>
                <w:szCs w:val="28"/>
              </w:rPr>
            </w:pPr>
            <w:r w:rsidRPr="00F118E2">
              <w:rPr>
                <w:b/>
                <w:bCs/>
                <w:sz w:val="28"/>
                <w:szCs w:val="28"/>
              </w:rPr>
              <w:t>Contact Name</w:t>
            </w:r>
          </w:p>
        </w:tc>
        <w:tc>
          <w:tcPr>
            <w:tcW w:w="6946" w:type="dxa"/>
          </w:tcPr>
          <w:p w14:paraId="58868FD4" w14:textId="77777777" w:rsidR="001E6B89" w:rsidRPr="00F118E2" w:rsidRDefault="001E6B89" w:rsidP="00DD0B8B">
            <w:pPr>
              <w:jc w:val="center"/>
              <w:rPr>
                <w:b/>
                <w:bCs/>
                <w:sz w:val="28"/>
                <w:szCs w:val="28"/>
              </w:rPr>
            </w:pPr>
          </w:p>
        </w:tc>
      </w:tr>
      <w:tr w:rsidR="001E6B89" w:rsidRPr="00F118E2" w14:paraId="566716FF" w14:textId="77777777" w:rsidTr="00DD0B8B">
        <w:tc>
          <w:tcPr>
            <w:tcW w:w="2405" w:type="dxa"/>
          </w:tcPr>
          <w:p w14:paraId="23BCF3FC" w14:textId="77777777" w:rsidR="001E6B89" w:rsidRPr="00F118E2" w:rsidRDefault="001E6B89" w:rsidP="00DD0B8B">
            <w:pPr>
              <w:rPr>
                <w:b/>
                <w:bCs/>
                <w:sz w:val="28"/>
                <w:szCs w:val="28"/>
              </w:rPr>
            </w:pPr>
            <w:r w:rsidRPr="00F118E2">
              <w:rPr>
                <w:b/>
                <w:bCs/>
                <w:sz w:val="28"/>
                <w:szCs w:val="28"/>
              </w:rPr>
              <w:t>Contact Phone</w:t>
            </w:r>
          </w:p>
        </w:tc>
        <w:tc>
          <w:tcPr>
            <w:tcW w:w="6946" w:type="dxa"/>
          </w:tcPr>
          <w:p w14:paraId="22E8C1FF" w14:textId="77777777" w:rsidR="001E6B89" w:rsidRPr="00F118E2" w:rsidRDefault="001E6B89" w:rsidP="00DD0B8B">
            <w:pPr>
              <w:jc w:val="center"/>
              <w:rPr>
                <w:b/>
                <w:bCs/>
                <w:sz w:val="28"/>
                <w:szCs w:val="28"/>
              </w:rPr>
            </w:pPr>
          </w:p>
        </w:tc>
      </w:tr>
      <w:tr w:rsidR="001E6B89" w:rsidRPr="00F118E2" w14:paraId="77D87226" w14:textId="77777777" w:rsidTr="00DD0B8B">
        <w:tc>
          <w:tcPr>
            <w:tcW w:w="2405" w:type="dxa"/>
          </w:tcPr>
          <w:p w14:paraId="4BEA19CA" w14:textId="77777777" w:rsidR="001E6B89" w:rsidRPr="00F118E2" w:rsidRDefault="001E6B89" w:rsidP="00DD0B8B">
            <w:pPr>
              <w:rPr>
                <w:b/>
                <w:bCs/>
                <w:sz w:val="28"/>
                <w:szCs w:val="28"/>
              </w:rPr>
            </w:pPr>
            <w:r w:rsidRPr="00F118E2">
              <w:rPr>
                <w:b/>
                <w:bCs/>
                <w:sz w:val="28"/>
                <w:szCs w:val="28"/>
              </w:rPr>
              <w:t>Contact Mobile</w:t>
            </w:r>
          </w:p>
        </w:tc>
        <w:tc>
          <w:tcPr>
            <w:tcW w:w="6946" w:type="dxa"/>
          </w:tcPr>
          <w:p w14:paraId="6EEC3C76" w14:textId="77777777" w:rsidR="001E6B89" w:rsidRPr="00F118E2" w:rsidRDefault="001E6B89" w:rsidP="00DD0B8B">
            <w:pPr>
              <w:jc w:val="center"/>
              <w:rPr>
                <w:b/>
                <w:bCs/>
                <w:sz w:val="28"/>
                <w:szCs w:val="28"/>
              </w:rPr>
            </w:pPr>
          </w:p>
        </w:tc>
      </w:tr>
      <w:tr w:rsidR="001E6B89" w:rsidRPr="00F118E2" w14:paraId="0CED4AB2" w14:textId="77777777" w:rsidTr="00DD0B8B">
        <w:tc>
          <w:tcPr>
            <w:tcW w:w="2405" w:type="dxa"/>
          </w:tcPr>
          <w:p w14:paraId="45A0229A" w14:textId="77777777" w:rsidR="001E6B89" w:rsidRPr="00F118E2" w:rsidRDefault="001E6B89" w:rsidP="00DD0B8B">
            <w:pPr>
              <w:rPr>
                <w:b/>
                <w:bCs/>
                <w:sz w:val="28"/>
                <w:szCs w:val="28"/>
              </w:rPr>
            </w:pPr>
            <w:r w:rsidRPr="00F118E2">
              <w:rPr>
                <w:b/>
                <w:bCs/>
                <w:sz w:val="28"/>
                <w:szCs w:val="28"/>
              </w:rPr>
              <w:t>Contact email</w:t>
            </w:r>
          </w:p>
        </w:tc>
        <w:tc>
          <w:tcPr>
            <w:tcW w:w="6946" w:type="dxa"/>
          </w:tcPr>
          <w:p w14:paraId="2B5C3F18" w14:textId="77777777" w:rsidR="001E6B89" w:rsidRPr="00F118E2" w:rsidRDefault="001E6B89" w:rsidP="00DD0B8B">
            <w:pPr>
              <w:jc w:val="center"/>
              <w:rPr>
                <w:b/>
                <w:bCs/>
                <w:sz w:val="28"/>
                <w:szCs w:val="28"/>
              </w:rPr>
            </w:pPr>
          </w:p>
        </w:tc>
      </w:tr>
      <w:tr w:rsidR="001E6B89" w:rsidRPr="00F118E2" w14:paraId="5C4B31FE" w14:textId="77777777" w:rsidTr="00DD0B8B">
        <w:tc>
          <w:tcPr>
            <w:tcW w:w="2405" w:type="dxa"/>
          </w:tcPr>
          <w:p w14:paraId="06575361" w14:textId="77777777" w:rsidR="001E6B89" w:rsidRPr="00F118E2" w:rsidRDefault="001E6B89" w:rsidP="00DD0B8B">
            <w:pPr>
              <w:rPr>
                <w:b/>
                <w:bCs/>
                <w:sz w:val="28"/>
                <w:szCs w:val="28"/>
              </w:rPr>
            </w:pPr>
            <w:r w:rsidRPr="00F118E2">
              <w:rPr>
                <w:b/>
                <w:bCs/>
                <w:sz w:val="28"/>
                <w:szCs w:val="28"/>
              </w:rPr>
              <w:t>Contact Fax</w:t>
            </w:r>
          </w:p>
        </w:tc>
        <w:tc>
          <w:tcPr>
            <w:tcW w:w="6946" w:type="dxa"/>
          </w:tcPr>
          <w:p w14:paraId="5F265301" w14:textId="77777777" w:rsidR="001E6B89" w:rsidRPr="00F118E2" w:rsidRDefault="001E6B89" w:rsidP="00DD0B8B">
            <w:pPr>
              <w:jc w:val="center"/>
              <w:rPr>
                <w:b/>
                <w:bCs/>
                <w:sz w:val="28"/>
                <w:szCs w:val="28"/>
              </w:rPr>
            </w:pPr>
          </w:p>
        </w:tc>
      </w:tr>
      <w:tr w:rsidR="001E6B89" w:rsidRPr="00F118E2" w14:paraId="516E6149" w14:textId="77777777" w:rsidTr="00DD0B8B">
        <w:tc>
          <w:tcPr>
            <w:tcW w:w="2405" w:type="dxa"/>
          </w:tcPr>
          <w:p w14:paraId="4BC9B4F0" w14:textId="77777777" w:rsidR="001E6B89" w:rsidRPr="00F118E2" w:rsidRDefault="001E6B89" w:rsidP="00DD0B8B">
            <w:pPr>
              <w:rPr>
                <w:b/>
                <w:bCs/>
                <w:sz w:val="28"/>
                <w:szCs w:val="28"/>
              </w:rPr>
            </w:pPr>
            <w:r w:rsidRPr="00F118E2">
              <w:rPr>
                <w:b/>
                <w:bCs/>
                <w:sz w:val="28"/>
                <w:szCs w:val="28"/>
              </w:rPr>
              <w:t>Indicative Offer</w:t>
            </w:r>
          </w:p>
          <w:p w14:paraId="142F48F6" w14:textId="77777777" w:rsidR="001E6B89" w:rsidRPr="00F118E2" w:rsidRDefault="001E6B89" w:rsidP="00DD0B8B">
            <w:pPr>
              <w:rPr>
                <w:b/>
                <w:bCs/>
                <w:sz w:val="28"/>
                <w:szCs w:val="28"/>
              </w:rPr>
            </w:pPr>
            <w:r w:rsidRPr="00F118E2">
              <w:rPr>
                <w:b/>
                <w:bCs/>
                <w:sz w:val="28"/>
                <w:szCs w:val="28"/>
              </w:rPr>
              <w:t>(non-binding)</w:t>
            </w:r>
          </w:p>
        </w:tc>
        <w:tc>
          <w:tcPr>
            <w:tcW w:w="6946" w:type="dxa"/>
          </w:tcPr>
          <w:p w14:paraId="750EBCD0" w14:textId="77777777" w:rsidR="001E6B89" w:rsidRPr="00F118E2" w:rsidRDefault="001E6B89" w:rsidP="00DD0B8B">
            <w:pPr>
              <w:rPr>
                <w:b/>
                <w:bCs/>
                <w:sz w:val="28"/>
                <w:szCs w:val="28"/>
              </w:rPr>
            </w:pPr>
            <w:r w:rsidRPr="00F118E2">
              <w:rPr>
                <w:b/>
                <w:bCs/>
                <w:sz w:val="28"/>
                <w:szCs w:val="28"/>
              </w:rPr>
              <w:t>We consider that we will/ may make an offer of between $..............</w:t>
            </w:r>
            <w:r>
              <w:rPr>
                <w:b/>
                <w:bCs/>
                <w:sz w:val="28"/>
                <w:szCs w:val="28"/>
              </w:rPr>
              <w:t xml:space="preserve">……………….          </w:t>
            </w:r>
            <w:r w:rsidRPr="00F118E2">
              <w:rPr>
                <w:b/>
                <w:bCs/>
                <w:sz w:val="28"/>
                <w:szCs w:val="28"/>
              </w:rPr>
              <w:t>and $ …………………</w:t>
            </w:r>
            <w:r>
              <w:rPr>
                <w:b/>
                <w:bCs/>
                <w:sz w:val="28"/>
                <w:szCs w:val="28"/>
              </w:rPr>
              <w:t>……</w:t>
            </w:r>
            <w:proofErr w:type="gramStart"/>
            <w:r>
              <w:rPr>
                <w:b/>
                <w:bCs/>
                <w:sz w:val="28"/>
                <w:szCs w:val="28"/>
              </w:rPr>
              <w:t>…..</w:t>
            </w:r>
            <w:proofErr w:type="gramEnd"/>
          </w:p>
        </w:tc>
      </w:tr>
    </w:tbl>
    <w:p w14:paraId="129712C0" w14:textId="77777777" w:rsidR="001E6B89" w:rsidRPr="00A1631E" w:rsidRDefault="001E6B89" w:rsidP="001E6B89">
      <w:pPr>
        <w:jc w:val="both"/>
        <w:rPr>
          <w:sz w:val="4"/>
          <w:szCs w:val="4"/>
        </w:rPr>
      </w:pPr>
    </w:p>
    <w:p w14:paraId="48B71270" w14:textId="77777777" w:rsidR="001E6B89" w:rsidRDefault="001E6B89" w:rsidP="001E6B89">
      <w:pPr>
        <w:jc w:val="both"/>
      </w:pPr>
      <w:r>
        <w:t>Please accept this as our Expression of Interest in the Parkes Garden Estate block.</w:t>
      </w:r>
    </w:p>
    <w:p w14:paraId="324B1F7D" w14:textId="77777777" w:rsidR="001E6B89" w:rsidRDefault="001E6B89" w:rsidP="001E6B89">
      <w:pPr>
        <w:spacing w:after="0" w:line="240" w:lineRule="auto"/>
        <w:jc w:val="both"/>
      </w:pPr>
      <w:r>
        <w:t xml:space="preserve">We   </w:t>
      </w:r>
      <w:sdt>
        <w:sdtPr>
          <w:id w:val="2121947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are  </w:t>
      </w:r>
      <w:sdt>
        <w:sdtPr>
          <w:id w:val="4049621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r>
        <w:t>are</w:t>
      </w:r>
      <w:proofErr w:type="spellEnd"/>
      <w:r>
        <w:t xml:space="preserve"> not making a conforming bid.</w:t>
      </w:r>
    </w:p>
    <w:p w14:paraId="0703DF39" w14:textId="77777777" w:rsidR="001E6B89" w:rsidRPr="00A1631E" w:rsidRDefault="001E6B89" w:rsidP="001E6B89">
      <w:pPr>
        <w:jc w:val="both"/>
        <w:rPr>
          <w:sz w:val="6"/>
          <w:szCs w:val="6"/>
        </w:rPr>
      </w:pPr>
    </w:p>
    <w:p w14:paraId="3A9734E5" w14:textId="77777777" w:rsidR="001E6B89" w:rsidRDefault="001E6B89" w:rsidP="001E6B89">
      <w:pPr>
        <w:jc w:val="both"/>
      </w:pPr>
      <w:r>
        <w:t>We understand that if we are making a non-conforming bid, then you are under no obligation to respond to our bid, nor to issue a contract, if we call for it.</w:t>
      </w:r>
    </w:p>
    <w:p w14:paraId="55D50EF4" w14:textId="77777777" w:rsidR="001E6B89" w:rsidRDefault="001E6B89" w:rsidP="001E6B89">
      <w:pPr>
        <w:jc w:val="both"/>
      </w:pPr>
      <w:r>
        <w:t>Please find enclosed our executed:</w:t>
      </w:r>
    </w:p>
    <w:p w14:paraId="69AB97B5" w14:textId="77777777" w:rsidR="001E6B89" w:rsidRDefault="001E6B89" w:rsidP="001E6B89">
      <w:pPr>
        <w:pStyle w:val="ListParagraph"/>
        <w:numPr>
          <w:ilvl w:val="0"/>
          <w:numId w:val="2"/>
        </w:numPr>
        <w:jc w:val="both"/>
      </w:pPr>
      <w:r>
        <w:t>Confidentiality Agreement, and</w:t>
      </w:r>
    </w:p>
    <w:p w14:paraId="76E7D843" w14:textId="77777777" w:rsidR="001E6B89" w:rsidRDefault="001E6B89" w:rsidP="001E6B89">
      <w:pPr>
        <w:pStyle w:val="ListParagraph"/>
        <w:numPr>
          <w:ilvl w:val="0"/>
          <w:numId w:val="2"/>
        </w:numPr>
        <w:jc w:val="both"/>
      </w:pPr>
      <w:r>
        <w:t>Non-Disclosure Agreement</w:t>
      </w:r>
    </w:p>
    <w:p w14:paraId="3760768E" w14:textId="77777777" w:rsidR="001E6B89" w:rsidRDefault="001E6B89" w:rsidP="001E6B89">
      <w:pPr>
        <w:jc w:val="both"/>
      </w:pPr>
      <w:r>
        <w:t>Please make the Document Room available to us on the above email address.</w:t>
      </w:r>
    </w:p>
    <w:p w14:paraId="0AB0F4F0" w14:textId="77777777" w:rsidR="001E6B89" w:rsidRDefault="001E6B89" w:rsidP="001E6B89">
      <w:pPr>
        <w:jc w:val="both"/>
      </w:pPr>
      <w:r>
        <w:t>We will make our election as to whether we intend to proceed to a Call for Contract by ……</w:t>
      </w:r>
      <w:proofErr w:type="gramStart"/>
      <w:r>
        <w:t>…..</w:t>
      </w:r>
      <w:proofErr w:type="gramEnd"/>
    </w:p>
    <w:p w14:paraId="41B15C60" w14:textId="77777777" w:rsidR="001E6B89" w:rsidRDefault="001E6B89" w:rsidP="001E6B89">
      <w:pPr>
        <w:jc w:val="both"/>
      </w:pPr>
      <w:proofErr w:type="gramStart"/>
      <w:r>
        <w:t>In the event that</w:t>
      </w:r>
      <w:proofErr w:type="gramEnd"/>
      <w:r>
        <w:t xml:space="preserve"> we have not made an election by that date, we acknowledge that you are free to deal with other parties.</w:t>
      </w:r>
    </w:p>
    <w:p w14:paraId="4C31A9C3" w14:textId="77777777" w:rsidR="001E6B89" w:rsidRDefault="001E6B89" w:rsidP="001E6B89">
      <w:pPr>
        <w:jc w:val="both"/>
      </w:pPr>
      <w:r>
        <w:t>Signed:</w:t>
      </w:r>
    </w:p>
    <w:p w14:paraId="284A8458" w14:textId="77777777" w:rsidR="001E6B89" w:rsidRDefault="001E6B89" w:rsidP="001E6B89">
      <w:pPr>
        <w:jc w:val="both"/>
      </w:pPr>
      <w:r>
        <w:t>Name of Delegate:</w:t>
      </w:r>
    </w:p>
    <w:p w14:paraId="457C2DE5" w14:textId="77777777" w:rsidR="005431C5" w:rsidRDefault="00F57F03"/>
    <w:sectPr w:rsidR="005431C5" w:rsidSect="001E6B89">
      <w:headerReference w:type="default" r:id="rId9"/>
      <w:headerReference w:type="first" r:id="rId10"/>
      <w:pgSz w:w="11906" w:h="16838"/>
      <w:pgMar w:top="607" w:right="849" w:bottom="1440" w:left="1701" w:header="284"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69906" w14:textId="77777777" w:rsidR="00F57F03" w:rsidRDefault="00F57F03" w:rsidP="001E6B89">
      <w:pPr>
        <w:spacing w:after="0" w:line="240" w:lineRule="auto"/>
      </w:pPr>
      <w:r>
        <w:separator/>
      </w:r>
    </w:p>
  </w:endnote>
  <w:endnote w:type="continuationSeparator" w:id="0">
    <w:p w14:paraId="4B2BFB48" w14:textId="77777777" w:rsidR="00F57F03" w:rsidRDefault="00F57F03" w:rsidP="001E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0A0B2" w14:textId="77777777" w:rsidR="00F57F03" w:rsidRDefault="00F57F03" w:rsidP="001E6B89">
      <w:pPr>
        <w:spacing w:after="0" w:line="240" w:lineRule="auto"/>
      </w:pPr>
      <w:r>
        <w:separator/>
      </w:r>
    </w:p>
  </w:footnote>
  <w:footnote w:type="continuationSeparator" w:id="0">
    <w:p w14:paraId="5704BE38" w14:textId="77777777" w:rsidR="00F57F03" w:rsidRDefault="00F57F03" w:rsidP="001E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AA9D" w14:textId="17708A7D" w:rsidR="001E6B89" w:rsidRDefault="001E6B89" w:rsidP="001E6B89">
    <w:pPr>
      <w:pStyle w:val="Header"/>
      <w:jc w:val="center"/>
    </w:pPr>
    <w:r>
      <w:rPr>
        <w:noProof/>
      </w:rPr>
      <w:drawing>
        <wp:inline distT="0" distB="0" distL="0" distR="0" wp14:anchorId="537DA651" wp14:editId="16624127">
          <wp:extent cx="1695148" cy="947703"/>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gateBlue2.jpg"/>
                  <pic:cNvPicPr/>
                </pic:nvPicPr>
                <pic:blipFill>
                  <a:blip r:embed="rId1">
                    <a:extLst>
                      <a:ext uri="{28A0092B-C50C-407E-A947-70E740481C1C}">
                        <a14:useLocalDpi xmlns:a14="http://schemas.microsoft.com/office/drawing/2010/main" val="0"/>
                      </a:ext>
                    </a:extLst>
                  </a:blip>
                  <a:stretch>
                    <a:fillRect/>
                  </a:stretch>
                </pic:blipFill>
                <pic:spPr>
                  <a:xfrm>
                    <a:off x="0" y="0"/>
                    <a:ext cx="1725593" cy="9647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1295" w14:textId="1CA23FA6" w:rsidR="001E6B89" w:rsidRDefault="001E6B89" w:rsidP="001E6B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0BB6"/>
    <w:multiLevelType w:val="hybridMultilevel"/>
    <w:tmpl w:val="40486F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BB7DD5"/>
    <w:multiLevelType w:val="hybridMultilevel"/>
    <w:tmpl w:val="659C7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615086"/>
    <w:multiLevelType w:val="hybridMultilevel"/>
    <w:tmpl w:val="C87A9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89"/>
    <w:rsid w:val="001E6B89"/>
    <w:rsid w:val="00244971"/>
    <w:rsid w:val="00361488"/>
    <w:rsid w:val="00F57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704FE"/>
  <w15:chartTrackingRefBased/>
  <w15:docId w15:val="{CFF34D96-E734-4AFD-BAC6-67BFBE8D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B89"/>
    <w:pPr>
      <w:ind w:left="720"/>
      <w:contextualSpacing/>
    </w:pPr>
  </w:style>
  <w:style w:type="table" w:styleId="TableGrid">
    <w:name w:val="Table Grid"/>
    <w:basedOn w:val="TableNormal"/>
    <w:uiPriority w:val="39"/>
    <w:rsid w:val="001E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6B89"/>
    <w:rPr>
      <w:color w:val="0563C1" w:themeColor="hyperlink"/>
      <w:u w:val="single"/>
    </w:rPr>
  </w:style>
  <w:style w:type="paragraph" w:styleId="Header">
    <w:name w:val="header"/>
    <w:basedOn w:val="Normal"/>
    <w:link w:val="HeaderChar"/>
    <w:uiPriority w:val="99"/>
    <w:unhideWhenUsed/>
    <w:rsid w:val="001E6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B89"/>
  </w:style>
  <w:style w:type="paragraph" w:styleId="Footer">
    <w:name w:val="footer"/>
    <w:basedOn w:val="Normal"/>
    <w:link w:val="FooterChar"/>
    <w:uiPriority w:val="99"/>
    <w:unhideWhenUsed/>
    <w:rsid w:val="001E6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newgaterealty@gmail.com" TargetMode="External"/><Relationship Id="rId3" Type="http://schemas.openxmlformats.org/officeDocument/2006/relationships/settings" Target="settings.xml"/><Relationship Id="rId7" Type="http://schemas.openxmlformats.org/officeDocument/2006/relationships/hyperlink" Target="mailto:jg.newgaterealt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Gates</dc:creator>
  <cp:keywords/>
  <dc:description/>
  <cp:lastModifiedBy>John Gates</cp:lastModifiedBy>
  <cp:revision>1</cp:revision>
  <dcterms:created xsi:type="dcterms:W3CDTF">2019-08-25T01:41:00Z</dcterms:created>
  <dcterms:modified xsi:type="dcterms:W3CDTF">2019-08-25T01:48:00Z</dcterms:modified>
</cp:coreProperties>
</file>